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13" w:rsidRDefault="00F44270">
      <w:pPr>
        <w:pStyle w:val="Szvegtrzs"/>
        <w:spacing w:before="76" w:line="355" w:lineRule="auto"/>
        <w:ind w:left="2450" w:right="2451"/>
        <w:jc w:val="center"/>
      </w:pPr>
      <w:r w:rsidRPr="0010217E">
        <w:rPr>
          <w:b/>
          <w:w w:val="105"/>
          <w:sz w:val="32"/>
        </w:rPr>
        <w:t>A VÍZ PUSZTÍTÓ EREJE</w:t>
      </w:r>
      <w:r w:rsidR="0010217E" w:rsidRPr="0010217E">
        <w:rPr>
          <w:b/>
          <w:w w:val="105"/>
          <w:sz w:val="32"/>
        </w:rPr>
        <w:t xml:space="preserve"> </w:t>
      </w:r>
      <w:r w:rsidRPr="0010217E">
        <w:rPr>
          <w:b/>
          <w:w w:val="105"/>
        </w:rPr>
        <w:t>FOTÓPÁLYÁZAT</w:t>
      </w:r>
      <w:r w:rsidR="0010217E">
        <w:rPr>
          <w:b/>
          <w:w w:val="105"/>
        </w:rPr>
        <w:t xml:space="preserve"> </w:t>
      </w:r>
      <w:r w:rsidRPr="0010217E">
        <w:rPr>
          <w:b/>
          <w:w w:val="105"/>
        </w:rPr>
        <w:t>S</w:t>
      </w:r>
      <w:r w:rsidR="0010217E" w:rsidRPr="0010217E">
        <w:rPr>
          <w:b/>
          <w:w w:val="105"/>
        </w:rPr>
        <w:t>ZABÁLYZATA</w:t>
      </w:r>
    </w:p>
    <w:p w:rsidR="00960213" w:rsidRDefault="00960213">
      <w:pPr>
        <w:pStyle w:val="Szvegtrzs"/>
        <w:rPr>
          <w:sz w:val="24"/>
        </w:rPr>
      </w:pPr>
    </w:p>
    <w:p w:rsidR="00960213" w:rsidRDefault="00960213">
      <w:pPr>
        <w:pStyle w:val="Szvegtrzs"/>
        <w:spacing w:before="10"/>
        <w:rPr>
          <w:sz w:val="20"/>
        </w:rPr>
      </w:pPr>
    </w:p>
    <w:p w:rsidR="00960213" w:rsidRDefault="0010217E">
      <w:pPr>
        <w:pStyle w:val="Listaszerbekezds"/>
        <w:numPr>
          <w:ilvl w:val="0"/>
          <w:numId w:val="15"/>
        </w:numPr>
        <w:tabs>
          <w:tab w:val="left" w:pos="328"/>
        </w:tabs>
        <w:spacing w:before="1"/>
        <w:ind w:hanging="211"/>
        <w:jc w:val="both"/>
      </w:pPr>
      <w:r>
        <w:rPr>
          <w:w w:val="105"/>
        </w:rPr>
        <w:t xml:space="preserve">A </w:t>
      </w:r>
      <w:r w:rsidR="00F44270">
        <w:rPr>
          <w:w w:val="105"/>
        </w:rPr>
        <w:t>PÁLYÁZAT</w:t>
      </w:r>
      <w:r>
        <w:rPr>
          <w:w w:val="105"/>
        </w:rPr>
        <w:t xml:space="preserve"> SZERVEZŐJE ÉS</w:t>
      </w:r>
      <w:r>
        <w:rPr>
          <w:spacing w:val="31"/>
          <w:w w:val="105"/>
        </w:rPr>
        <w:t xml:space="preserve"> </w:t>
      </w:r>
      <w:r>
        <w:rPr>
          <w:w w:val="105"/>
        </w:rPr>
        <w:t>LEBONYOLÍTÓJA</w:t>
      </w:r>
    </w:p>
    <w:p w:rsidR="00960213" w:rsidRDefault="0010217E">
      <w:pPr>
        <w:pStyle w:val="Szvegtrzs"/>
        <w:spacing w:before="114"/>
        <w:ind w:left="116"/>
      </w:pPr>
      <w:r>
        <w:t xml:space="preserve">A meghirdetett </w:t>
      </w:r>
      <w:r w:rsidR="00F44270">
        <w:t>fotópályázat</w:t>
      </w:r>
      <w:r>
        <w:t xml:space="preserve"> (a továbbiakban: </w:t>
      </w:r>
      <w:r w:rsidR="00F44270">
        <w:t>páyázat</w:t>
      </w:r>
      <w:r>
        <w:t xml:space="preserve">) szervezője és lebonyolítója a </w:t>
      </w:r>
      <w:r w:rsidR="00F44270">
        <w:t>MIKOM Nonprofit Kft.</w:t>
      </w:r>
      <w:r>
        <w:t xml:space="preserve"> (székhely: </w:t>
      </w:r>
      <w:r w:rsidR="00F44270">
        <w:t>352</w:t>
      </w:r>
      <w:r w:rsidR="0057791E">
        <w:t>5</w:t>
      </w:r>
      <w:r w:rsidR="00F44270">
        <w:t xml:space="preserve"> Miskolc, Kis-Hunyad </w:t>
      </w:r>
      <w:r w:rsidR="0057791E">
        <w:t>utca</w:t>
      </w:r>
      <w:r w:rsidR="00F44270">
        <w:t xml:space="preserve"> </w:t>
      </w:r>
      <w:proofErr w:type="gramStart"/>
      <w:r w:rsidR="00F44270">
        <w:t>9.,</w:t>
      </w:r>
      <w:proofErr w:type="gramEnd"/>
      <w:r w:rsidR="00F44270">
        <w:t xml:space="preserve"> a tovább</w:t>
      </w:r>
      <w:r>
        <w:t>iakban:  Szervező).</w:t>
      </w:r>
    </w:p>
    <w:p w:rsidR="00960213" w:rsidRDefault="0010217E">
      <w:pPr>
        <w:pStyle w:val="Listaszerbekezds"/>
        <w:numPr>
          <w:ilvl w:val="0"/>
          <w:numId w:val="15"/>
        </w:numPr>
        <w:tabs>
          <w:tab w:val="left" w:pos="337"/>
        </w:tabs>
        <w:spacing w:before="123"/>
        <w:ind w:left="336" w:hanging="220"/>
        <w:jc w:val="both"/>
      </w:pP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NYEREMÉNY</w:t>
      </w:r>
    </w:p>
    <w:p w:rsidR="00960213" w:rsidRDefault="0010217E">
      <w:pPr>
        <w:pStyle w:val="Szvegtrzs"/>
        <w:spacing w:before="113" w:line="259" w:lineRule="auto"/>
        <w:ind w:left="116" w:right="114"/>
        <w:jc w:val="both"/>
      </w:pPr>
      <w:r>
        <w:t xml:space="preserve">A nyertes a jelen szabályzatban meghatározott feltételeknek megfelelő Játékosok közül </w:t>
      </w:r>
      <w:r w:rsidR="00795D88">
        <w:t>a s</w:t>
      </w:r>
      <w:r w:rsidR="005E37CE">
        <w:t>zakmai zsűri véleménye alapján</w:t>
      </w:r>
      <w:r>
        <w:rPr>
          <w:spacing w:val="-3"/>
        </w:rPr>
        <w:t xml:space="preserve"> </w:t>
      </w:r>
      <w:r>
        <w:t>kerül</w:t>
      </w:r>
      <w:r>
        <w:rPr>
          <w:spacing w:val="-5"/>
        </w:rPr>
        <w:t xml:space="preserve"> </w:t>
      </w:r>
      <w:r>
        <w:t>kiválasztásra.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 w:rsidR="005E37CE">
        <w:t>zsűri által kiválasztott három alkotás, illetve pályázója</w:t>
      </w:r>
      <w:r>
        <w:t xml:space="preserve"> </w:t>
      </w:r>
      <w:proofErr w:type="gramStart"/>
      <w:r>
        <w:t>az</w:t>
      </w:r>
      <w:proofErr w:type="gramEnd"/>
      <w:r>
        <w:t xml:space="preserve"> alábbi nyereményekben</w:t>
      </w:r>
      <w:r>
        <w:rPr>
          <w:spacing w:val="-29"/>
        </w:rPr>
        <w:t xml:space="preserve"> </w:t>
      </w:r>
      <w:r>
        <w:t>részesülnek:</w:t>
      </w:r>
    </w:p>
    <w:p w:rsidR="00960213" w:rsidRDefault="0010217E">
      <w:pPr>
        <w:pStyle w:val="Szvegtrzs"/>
        <w:spacing w:before="159"/>
        <w:ind w:left="116"/>
        <w:jc w:val="both"/>
      </w:pPr>
      <w:r>
        <w:t xml:space="preserve">A </w:t>
      </w:r>
      <w:r w:rsidR="00F44270">
        <w:t>Pályázat</w:t>
      </w:r>
      <w:r>
        <w:t xml:space="preserve"> 1-3. </w:t>
      </w:r>
      <w:proofErr w:type="gramStart"/>
      <w:r>
        <w:t>helyezett</w:t>
      </w:r>
      <w:proofErr w:type="gramEnd"/>
      <w:r>
        <w:t xml:space="preserve"> nyereménye:</w:t>
      </w:r>
    </w:p>
    <w:p w:rsidR="00F44270" w:rsidRDefault="00F44270" w:rsidP="00F44270">
      <w:pPr>
        <w:pStyle w:val="Szvegtrzs"/>
        <w:spacing w:before="159"/>
        <w:ind w:left="1800"/>
        <w:jc w:val="both"/>
      </w:pPr>
    </w:p>
    <w:p w:rsidR="00960213" w:rsidRPr="00F44270" w:rsidRDefault="00F44270" w:rsidP="00F44270">
      <w:pPr>
        <w:pStyle w:val="Cmsor1"/>
        <w:shd w:val="clear" w:color="auto" w:fill="FFFFFF"/>
        <w:ind w:left="836" w:firstLine="604"/>
        <w:rPr>
          <w:rFonts w:ascii="Arial" w:hAnsi="Arial" w:cs="Arial"/>
          <w:b/>
          <w:bCs/>
          <w:color w:val="181818"/>
        </w:rPr>
      </w:pPr>
      <w:r>
        <w:rPr>
          <w:sz w:val="22"/>
        </w:rPr>
        <w:t xml:space="preserve">  </w:t>
      </w:r>
      <w:r w:rsidR="0010217E">
        <w:rPr>
          <w:sz w:val="22"/>
        </w:rPr>
        <w:t xml:space="preserve">1. </w:t>
      </w:r>
      <w:proofErr w:type="gramStart"/>
      <w:r w:rsidR="0010217E">
        <w:rPr>
          <w:sz w:val="22"/>
        </w:rPr>
        <w:t>díj</w:t>
      </w:r>
      <w:proofErr w:type="gramEnd"/>
      <w:r w:rsidR="0010217E">
        <w:rPr>
          <w:sz w:val="22"/>
        </w:rPr>
        <w:t xml:space="preserve">: </w:t>
      </w:r>
      <w:r w:rsidRPr="0087259F">
        <w:t>Bosch TDS6080 gőzállomás</w:t>
      </w:r>
    </w:p>
    <w:p w:rsidR="00960213" w:rsidRDefault="00F44270" w:rsidP="00F44270">
      <w:pPr>
        <w:tabs>
          <w:tab w:val="left" w:pos="1555"/>
          <w:tab w:val="left" w:pos="1556"/>
        </w:tabs>
        <w:spacing w:before="1" w:line="252" w:lineRule="exact"/>
        <w:ind w:left="1196"/>
      </w:pPr>
      <w:r>
        <w:tab/>
      </w:r>
      <w:r w:rsidR="0010217E">
        <w:t xml:space="preserve">2. </w:t>
      </w:r>
      <w:proofErr w:type="gramStart"/>
      <w:r w:rsidR="0010217E">
        <w:t>díj</w:t>
      </w:r>
      <w:proofErr w:type="gramEnd"/>
      <w:r w:rsidR="0010217E">
        <w:t xml:space="preserve">: </w:t>
      </w:r>
      <w:r w:rsidRPr="00F44270">
        <w:rPr>
          <w:sz w:val="24"/>
          <w:szCs w:val="24"/>
        </w:rPr>
        <w:t xml:space="preserve">Bosch BBHL21435 Akkumulátoros porszívó </w:t>
      </w:r>
    </w:p>
    <w:p w:rsidR="00960213" w:rsidRDefault="00F44270" w:rsidP="00F44270">
      <w:pPr>
        <w:pStyle w:val="Listaszerbekezds"/>
        <w:tabs>
          <w:tab w:val="left" w:pos="1555"/>
          <w:tab w:val="left" w:pos="1556"/>
        </w:tabs>
        <w:spacing w:line="252" w:lineRule="exact"/>
        <w:ind w:left="720" w:firstLine="0"/>
      </w:pPr>
      <w:r>
        <w:tab/>
        <w:t>3</w:t>
      </w:r>
      <w:r w:rsidR="0010217E">
        <w:t xml:space="preserve">. </w:t>
      </w:r>
      <w:proofErr w:type="gramStart"/>
      <w:r w:rsidR="0010217E">
        <w:t>díj</w:t>
      </w:r>
      <w:proofErr w:type="gramEnd"/>
      <w:r w:rsidR="0010217E">
        <w:t xml:space="preserve">: </w:t>
      </w:r>
      <w:r w:rsidRPr="00F44270">
        <w:rPr>
          <w:sz w:val="24"/>
          <w:szCs w:val="24"/>
        </w:rPr>
        <w:t xml:space="preserve">Bosch BZGL2A310 Porzsákos porszívó </w:t>
      </w:r>
    </w:p>
    <w:p w:rsidR="00960213" w:rsidRDefault="00960213">
      <w:pPr>
        <w:pStyle w:val="Szvegtrzs"/>
        <w:spacing w:before="5"/>
      </w:pPr>
    </w:p>
    <w:p w:rsidR="00960213" w:rsidRDefault="005E37CE">
      <w:pPr>
        <w:pStyle w:val="Listaszerbekezds"/>
        <w:numPr>
          <w:ilvl w:val="0"/>
          <w:numId w:val="15"/>
        </w:numPr>
        <w:tabs>
          <w:tab w:val="left" w:pos="328"/>
        </w:tabs>
        <w:ind w:hanging="211"/>
        <w:jc w:val="both"/>
      </w:pPr>
      <w:r>
        <w:rPr>
          <w:w w:val="105"/>
        </w:rPr>
        <w:t>A FOTÓPÁLYÁZATON</w:t>
      </w:r>
      <w:r w:rsidR="0010217E">
        <w:rPr>
          <w:w w:val="105"/>
        </w:rPr>
        <w:t xml:space="preserve"> RÉSZT VEVŐ</w:t>
      </w:r>
      <w:r w:rsidR="0010217E">
        <w:rPr>
          <w:spacing w:val="-37"/>
          <w:w w:val="105"/>
        </w:rPr>
        <w:t xml:space="preserve"> </w:t>
      </w:r>
      <w:r w:rsidR="0010217E">
        <w:rPr>
          <w:w w:val="105"/>
        </w:rPr>
        <w:t>SZEMÉLYEK</w:t>
      </w:r>
    </w:p>
    <w:p w:rsidR="00960213" w:rsidRDefault="0010217E" w:rsidP="0057791E">
      <w:pPr>
        <w:pStyle w:val="Szvegtrzs"/>
        <w:spacing w:before="114"/>
        <w:ind w:left="116"/>
        <w:jc w:val="both"/>
      </w:pPr>
      <w:r>
        <w:t xml:space="preserve">A </w:t>
      </w:r>
      <w:r w:rsidR="005E37CE">
        <w:t>pályázaton</w:t>
      </w:r>
      <w:r>
        <w:t xml:space="preserve"> részt vehet </w:t>
      </w:r>
      <w:proofErr w:type="gramStart"/>
      <w:r>
        <w:t>minden</w:t>
      </w:r>
      <w:proofErr w:type="gramEnd"/>
      <w:r>
        <w:t xml:space="preserve">, </w:t>
      </w:r>
      <w:r w:rsidR="005E37CE">
        <w:t>Miskolcon</w:t>
      </w:r>
      <w:r>
        <w:t xml:space="preserve"> ál</w:t>
      </w:r>
      <w:r w:rsidR="005E37CE">
        <w:t>landó lakóhellyel rendelkező, 12</w:t>
      </w:r>
      <w:r>
        <w:t xml:space="preserve">. </w:t>
      </w:r>
      <w:proofErr w:type="gramStart"/>
      <w:r>
        <w:t>életévét</w:t>
      </w:r>
      <w:proofErr w:type="gramEnd"/>
      <w:r>
        <w:t xml:space="preserve"> betöltött természetes személy (a továbbiakban: Játékos).</w:t>
      </w:r>
    </w:p>
    <w:p w:rsidR="00960213" w:rsidRDefault="0010217E">
      <w:pPr>
        <w:pStyle w:val="Szvegtrzs"/>
        <w:spacing w:before="119"/>
        <w:ind w:left="116" w:right="113"/>
        <w:jc w:val="both"/>
      </w:pPr>
      <w:r>
        <w:t xml:space="preserve">A játékban nem vehetnek részt a </w:t>
      </w:r>
      <w:r w:rsidR="005E37CE">
        <w:t xml:space="preserve">MIKOM Nonprofit Kft. </w:t>
      </w:r>
      <w:r>
        <w:t>alkalmazott</w:t>
      </w:r>
      <w:r w:rsidR="0057791E">
        <w:t>j</w:t>
      </w:r>
      <w:r>
        <w:t xml:space="preserve">ai és mindezen személyeknek a Ptk. 8:1. § (1) bekezdés 1. </w:t>
      </w:r>
      <w:proofErr w:type="gramStart"/>
      <w:r>
        <w:t>pontja</w:t>
      </w:r>
      <w:proofErr w:type="gramEnd"/>
      <w:r>
        <w:t xml:space="preserve"> szerint meghatározott közeli hozzátartozói.</w:t>
      </w:r>
    </w:p>
    <w:p w:rsidR="00960213" w:rsidRDefault="0010217E">
      <w:pPr>
        <w:pStyle w:val="Listaszerbekezds"/>
        <w:numPr>
          <w:ilvl w:val="0"/>
          <w:numId w:val="15"/>
        </w:numPr>
        <w:tabs>
          <w:tab w:val="left" w:pos="328"/>
        </w:tabs>
        <w:spacing w:before="205"/>
        <w:ind w:hanging="211"/>
        <w:jc w:val="both"/>
      </w:pPr>
      <w:r>
        <w:rPr>
          <w:w w:val="105"/>
        </w:rPr>
        <w:t xml:space="preserve">A </w:t>
      </w:r>
      <w:r w:rsidR="005E37CE">
        <w:rPr>
          <w:w w:val="105"/>
        </w:rPr>
        <w:t>FOTÓPÁLYÁZAT</w:t>
      </w:r>
      <w:r>
        <w:rPr>
          <w:spacing w:val="-8"/>
          <w:w w:val="105"/>
        </w:rPr>
        <w:t xml:space="preserve"> </w:t>
      </w:r>
      <w:r>
        <w:rPr>
          <w:w w:val="105"/>
        </w:rPr>
        <w:t>IDŐTARTAMA</w:t>
      </w:r>
    </w:p>
    <w:p w:rsidR="00960213" w:rsidRDefault="0010217E">
      <w:pPr>
        <w:pStyle w:val="Szvegtrzs"/>
        <w:spacing w:before="113"/>
        <w:ind w:left="116"/>
        <w:jc w:val="both"/>
      </w:pPr>
      <w:r>
        <w:t xml:space="preserve">A Játék 2020. </w:t>
      </w:r>
      <w:proofErr w:type="gramStart"/>
      <w:r w:rsidR="005E37CE">
        <w:t>október</w:t>
      </w:r>
      <w:proofErr w:type="gramEnd"/>
      <w:r w:rsidR="005E37CE">
        <w:t xml:space="preserve"> 31</w:t>
      </w:r>
      <w:r>
        <w:t xml:space="preserve">. </w:t>
      </w:r>
      <w:proofErr w:type="gramStart"/>
      <w:r>
        <w:t>napján</w:t>
      </w:r>
      <w:proofErr w:type="gramEnd"/>
      <w:r>
        <w:t xml:space="preserve"> </w:t>
      </w:r>
      <w:r w:rsidR="005E37CE">
        <w:t xml:space="preserve">00:00 órakor kezdődik és 2020. </w:t>
      </w:r>
      <w:proofErr w:type="gramStart"/>
      <w:r w:rsidR="005E37CE">
        <w:t>december</w:t>
      </w:r>
      <w:proofErr w:type="gramEnd"/>
      <w:r>
        <w:t xml:space="preserve"> 1. </w:t>
      </w:r>
      <w:proofErr w:type="gramStart"/>
      <w:r>
        <w:t>napjának</w:t>
      </w:r>
      <w:proofErr w:type="gramEnd"/>
      <w:r>
        <w:t xml:space="preserve"> 12:00 órájáig tart.</w:t>
      </w:r>
    </w:p>
    <w:p w:rsidR="00960213" w:rsidRDefault="0010217E">
      <w:pPr>
        <w:pStyle w:val="Listaszerbekezds"/>
        <w:numPr>
          <w:ilvl w:val="0"/>
          <w:numId w:val="15"/>
        </w:numPr>
        <w:tabs>
          <w:tab w:val="left" w:pos="337"/>
        </w:tabs>
        <w:spacing w:before="125"/>
        <w:ind w:left="336" w:hanging="220"/>
        <w:jc w:val="both"/>
      </w:pPr>
      <w:r>
        <w:rPr>
          <w:w w:val="105"/>
        </w:rPr>
        <w:lastRenderedPageBreak/>
        <w:t xml:space="preserve">A </w:t>
      </w:r>
      <w:r w:rsidR="005E37CE">
        <w:rPr>
          <w:w w:val="105"/>
        </w:rPr>
        <w:t>PÁLYÁZAT</w:t>
      </w:r>
      <w:r>
        <w:rPr>
          <w:w w:val="105"/>
        </w:rPr>
        <w:t xml:space="preserve"> MEGHIRDETÉSÉNEK</w:t>
      </w:r>
      <w:r>
        <w:rPr>
          <w:spacing w:val="57"/>
          <w:w w:val="105"/>
        </w:rPr>
        <w:t xml:space="preserve"> </w:t>
      </w:r>
      <w:r>
        <w:rPr>
          <w:w w:val="105"/>
        </w:rPr>
        <w:t>MÓDJA</w:t>
      </w:r>
    </w:p>
    <w:p w:rsidR="00960213" w:rsidRDefault="0010217E">
      <w:pPr>
        <w:pStyle w:val="Szvegtrzs"/>
        <w:spacing w:before="113"/>
        <w:ind w:left="116"/>
        <w:jc w:val="both"/>
      </w:pPr>
      <w:r>
        <w:t xml:space="preserve">A </w:t>
      </w:r>
      <w:r w:rsidR="005E37CE">
        <w:t xml:space="preserve">pályázatot </w:t>
      </w:r>
      <w:r>
        <w:t xml:space="preserve">a Szervező a </w:t>
      </w:r>
      <w:hyperlink r:id="rId5" w:history="1">
        <w:r w:rsidR="005E37CE" w:rsidRPr="005E37CE">
          <w:t>www.</w:t>
        </w:r>
      </w:hyperlink>
      <w:proofErr w:type="gramStart"/>
      <w:r w:rsidR="005E37CE">
        <w:t>minap.hu</w:t>
      </w:r>
      <w:proofErr w:type="gramEnd"/>
      <w:r>
        <w:t xml:space="preserve"> oldalon</w:t>
      </w:r>
      <w:r w:rsidR="005E37CE">
        <w:t xml:space="preserve">, </w:t>
      </w:r>
      <w:r w:rsidR="004E57C7">
        <w:t>a Miskolci Napló újságban és a Led falakon</w:t>
      </w:r>
      <w:r>
        <w:t xml:space="preserve"> hirdeti meg.</w:t>
      </w:r>
    </w:p>
    <w:p w:rsidR="00960213" w:rsidRDefault="00960213">
      <w:pPr>
        <w:pStyle w:val="Szvegtrzs"/>
        <w:spacing w:before="9"/>
        <w:rPr>
          <w:sz w:val="32"/>
        </w:rPr>
      </w:pPr>
    </w:p>
    <w:p w:rsidR="00960213" w:rsidRDefault="0010217E">
      <w:pPr>
        <w:pStyle w:val="Listaszerbekezds"/>
        <w:numPr>
          <w:ilvl w:val="0"/>
          <w:numId w:val="15"/>
        </w:numPr>
        <w:tabs>
          <w:tab w:val="left" w:pos="337"/>
        </w:tabs>
        <w:ind w:left="336" w:hanging="220"/>
        <w:jc w:val="both"/>
      </w:pPr>
      <w:r>
        <w:rPr>
          <w:w w:val="105"/>
        </w:rPr>
        <w:t xml:space="preserve">A </w:t>
      </w:r>
      <w:r w:rsidR="004E57C7">
        <w:rPr>
          <w:w w:val="105"/>
        </w:rPr>
        <w:t>PÁLYÁZAT</w:t>
      </w:r>
      <w:r>
        <w:rPr>
          <w:spacing w:val="27"/>
          <w:w w:val="105"/>
        </w:rPr>
        <w:t xml:space="preserve"> </w:t>
      </w:r>
      <w:r>
        <w:rPr>
          <w:w w:val="105"/>
        </w:rPr>
        <w:t>MENETE</w:t>
      </w:r>
    </w:p>
    <w:p w:rsidR="00960213" w:rsidRDefault="0010217E">
      <w:pPr>
        <w:pStyle w:val="Szvegtrzs"/>
        <w:spacing w:before="121"/>
        <w:ind w:left="116"/>
        <w:jc w:val="both"/>
      </w:pPr>
      <w:r>
        <w:t>6.1. Részvétel</w:t>
      </w:r>
    </w:p>
    <w:p w:rsidR="00960213" w:rsidRDefault="0010217E" w:rsidP="004E57C7">
      <w:pPr>
        <w:pStyle w:val="Szvegtrzs"/>
        <w:spacing w:before="114"/>
        <w:ind w:left="116" w:right="113"/>
        <w:jc w:val="both"/>
      </w:pPr>
      <w:r>
        <w:t xml:space="preserve">A játékban való részvétel feltétele, hogy a </w:t>
      </w:r>
      <w:r w:rsidR="004E57C7">
        <w:t>pályázat</w:t>
      </w:r>
      <w:r>
        <w:t xml:space="preserve"> időtartama alatt a Játékos a Szervező </w:t>
      </w:r>
      <w:r w:rsidR="004E57C7">
        <w:t xml:space="preserve">e-mail címére, a fotopalyazat@mikom-hu-ra elküldi a fotót. </w:t>
      </w:r>
      <w:r>
        <w:t xml:space="preserve">Egy Játékos </w:t>
      </w:r>
      <w:r w:rsidR="004E57C7">
        <w:t>maximum három darab</w:t>
      </w:r>
      <w:r>
        <w:t xml:space="preserve"> </w:t>
      </w:r>
      <w:r w:rsidR="004E57C7">
        <w:t>fotóval</w:t>
      </w:r>
      <w:r>
        <w:t xml:space="preserve"> vehet részt a pályázatban.</w:t>
      </w:r>
    </w:p>
    <w:p w:rsidR="00960213" w:rsidRDefault="0010217E">
      <w:pPr>
        <w:pStyle w:val="Szvegtrzs"/>
        <w:spacing w:before="125"/>
        <w:ind w:left="116"/>
        <w:jc w:val="both"/>
      </w:pPr>
      <w:r>
        <w:rPr>
          <w:w w:val="105"/>
        </w:rPr>
        <w:t xml:space="preserve">6.2 </w:t>
      </w:r>
      <w:r w:rsidR="004E57C7">
        <w:rPr>
          <w:w w:val="105"/>
        </w:rPr>
        <w:t>Zsűri</w:t>
      </w:r>
    </w:p>
    <w:p w:rsidR="00960213" w:rsidRDefault="0010217E" w:rsidP="004E57C7">
      <w:pPr>
        <w:pStyle w:val="Szvegtrzs"/>
        <w:spacing w:before="113"/>
        <w:ind w:left="116"/>
        <w:jc w:val="both"/>
        <w:sectPr w:rsidR="0096021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t xml:space="preserve">A Játék nyertese </w:t>
      </w:r>
      <w:proofErr w:type="gramStart"/>
      <w:r>
        <w:t>az</w:t>
      </w:r>
      <w:proofErr w:type="gramEnd"/>
      <w:r>
        <w:t xml:space="preserve"> a személy, aki</w:t>
      </w:r>
      <w:r w:rsidR="004E57C7">
        <w:t xml:space="preserve">nek a fotóját a szakmai zsűri a legjobbnak találja.  </w:t>
      </w:r>
    </w:p>
    <w:p w:rsidR="00960213" w:rsidRDefault="0010217E">
      <w:pPr>
        <w:pStyle w:val="Szvegtrzs"/>
        <w:spacing w:before="71"/>
        <w:ind w:left="116" w:right="113"/>
        <w:jc w:val="both"/>
      </w:pPr>
      <w:r>
        <w:lastRenderedPageBreak/>
        <w:t>A</w:t>
      </w:r>
      <w:r>
        <w:rPr>
          <w:spacing w:val="-8"/>
        </w:rPr>
        <w:t xml:space="preserve"> </w:t>
      </w:r>
      <w:r>
        <w:t>Játékban</w:t>
      </w:r>
      <w:r>
        <w:rPr>
          <w:spacing w:val="-8"/>
        </w:rPr>
        <w:t xml:space="preserve"> </w:t>
      </w:r>
      <w:r>
        <w:t>továbbá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nyertesen</w:t>
      </w:r>
      <w:r>
        <w:rPr>
          <w:spacing w:val="-6"/>
        </w:rPr>
        <w:t xml:space="preserve"> </w:t>
      </w:r>
      <w:r>
        <w:t>kívül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gramStart"/>
      <w:r>
        <w:t>az</w:t>
      </w:r>
      <w:proofErr w:type="gramEnd"/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személy</w:t>
      </w:r>
      <w:r>
        <w:rPr>
          <w:spacing w:val="-6"/>
        </w:rPr>
        <w:t xml:space="preserve"> </w:t>
      </w:r>
      <w:r>
        <w:t>kap</w:t>
      </w:r>
      <w:r>
        <w:rPr>
          <w:spacing w:val="-6"/>
        </w:rPr>
        <w:t xml:space="preserve"> </w:t>
      </w:r>
      <w:r>
        <w:t>nyereményt,</w:t>
      </w:r>
      <w:r>
        <w:rPr>
          <w:spacing w:val="-6"/>
        </w:rPr>
        <w:t xml:space="preserve"> </w:t>
      </w:r>
      <w:r>
        <w:t>aki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 w:rsidR="004E57C7">
        <w:t>zsűri döntése a</w:t>
      </w:r>
      <w:r>
        <w:t>lapján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proofErr w:type="gramStart"/>
      <w:r>
        <w:t>és</w:t>
      </w:r>
      <w:proofErr w:type="gramEnd"/>
      <w:r>
        <w:rPr>
          <w:spacing w:val="-6"/>
        </w:rPr>
        <w:t xml:space="preserve"> </w:t>
      </w:r>
      <w:r>
        <w:t xml:space="preserve">3. </w:t>
      </w:r>
      <w:proofErr w:type="gramStart"/>
      <w:r>
        <w:t>helyezést</w:t>
      </w:r>
      <w:proofErr w:type="gramEnd"/>
      <w:r>
        <w:t xml:space="preserve"> érte el. A Játékban a nyertes, valamint a 2. </w:t>
      </w:r>
      <w:proofErr w:type="gramStart"/>
      <w:r>
        <w:t>és</w:t>
      </w:r>
      <w:proofErr w:type="gramEnd"/>
      <w:r>
        <w:t xml:space="preserve"> 3. </w:t>
      </w:r>
      <w:proofErr w:type="gramStart"/>
      <w:r>
        <w:t>helyezett</w:t>
      </w:r>
      <w:proofErr w:type="gramEnd"/>
      <w:r>
        <w:t xml:space="preserve"> személyek helyezésük alapján a 2. </w:t>
      </w:r>
      <w:proofErr w:type="gramStart"/>
      <w:r>
        <w:t>pontban</w:t>
      </w:r>
      <w:proofErr w:type="gramEnd"/>
      <w:r>
        <w:t xml:space="preserve"> megjelölt nyereményre</w:t>
      </w:r>
      <w:r>
        <w:rPr>
          <w:spacing w:val="-11"/>
        </w:rPr>
        <w:t xml:space="preserve"> </w:t>
      </w:r>
      <w:r>
        <w:t>jogosultak.</w:t>
      </w:r>
    </w:p>
    <w:p w:rsidR="00960213" w:rsidRDefault="0010217E">
      <w:pPr>
        <w:pStyle w:val="Szvegtrzs"/>
        <w:spacing w:before="200"/>
        <w:ind w:left="116"/>
        <w:jc w:val="both"/>
      </w:pPr>
      <w:r>
        <w:t xml:space="preserve">A Nyertesek személyét a </w:t>
      </w:r>
      <w:r w:rsidR="004E57C7">
        <w:t xml:space="preserve">beérkezési határidőt követően, legkésőbb 5 nappal </w:t>
      </w:r>
      <w:r>
        <w:t xml:space="preserve">állapítja </w:t>
      </w:r>
      <w:proofErr w:type="gramStart"/>
      <w:r>
        <w:t>meg</w:t>
      </w:r>
      <w:proofErr w:type="gramEnd"/>
      <w:r>
        <w:t xml:space="preserve"> a Szervező.</w:t>
      </w:r>
    </w:p>
    <w:p w:rsidR="00960213" w:rsidRDefault="0010217E" w:rsidP="0057791E">
      <w:pPr>
        <w:pStyle w:val="Szvegtrzs"/>
        <w:spacing w:before="121"/>
        <w:ind w:left="116" w:right="347"/>
        <w:jc w:val="both"/>
      </w:pPr>
      <w:r>
        <w:t xml:space="preserve">A </w:t>
      </w:r>
      <w:proofErr w:type="gramStart"/>
      <w:r>
        <w:t>pályázat(</w:t>
      </w:r>
      <w:proofErr w:type="gramEnd"/>
      <w:r>
        <w:t>ok) esetleges érvénytelensége vagy kizárása esetén a következő helyezést elérő pályázók lesznek a nyertesek, és kapják meg a Nyeremény(eke)t.</w:t>
      </w:r>
    </w:p>
    <w:p w:rsidR="00960213" w:rsidRDefault="00960213">
      <w:pPr>
        <w:pStyle w:val="Szvegtrzs"/>
        <w:spacing w:before="1"/>
        <w:rPr>
          <w:sz w:val="21"/>
        </w:rPr>
      </w:pPr>
    </w:p>
    <w:p w:rsidR="00960213" w:rsidRDefault="0010217E">
      <w:pPr>
        <w:pStyle w:val="Listaszerbekezds"/>
        <w:numPr>
          <w:ilvl w:val="1"/>
          <w:numId w:val="14"/>
        </w:numPr>
        <w:tabs>
          <w:tab w:val="left" w:pos="503"/>
        </w:tabs>
        <w:ind w:hanging="386"/>
        <w:jc w:val="both"/>
      </w:pPr>
      <w:r>
        <w:rPr>
          <w:w w:val="105"/>
        </w:rPr>
        <w:t>A Nyertesek értesítése, a nyeremények</w:t>
      </w:r>
      <w:r>
        <w:rPr>
          <w:spacing w:val="-16"/>
          <w:w w:val="105"/>
        </w:rPr>
        <w:t xml:space="preserve"> </w:t>
      </w:r>
      <w:r>
        <w:rPr>
          <w:w w:val="105"/>
        </w:rPr>
        <w:t>kézbesítése</w:t>
      </w:r>
    </w:p>
    <w:p w:rsidR="00960213" w:rsidRDefault="0010217E">
      <w:pPr>
        <w:pStyle w:val="Szvegtrzs"/>
        <w:spacing w:before="116"/>
        <w:ind w:left="116" w:right="113"/>
        <w:jc w:val="both"/>
      </w:pPr>
      <w:r>
        <w:t xml:space="preserve">A Nyertesek személyének megállapítás napjától számított 3 munkanapon belül a nyertesek nevét a Szervező hivatalos </w:t>
      </w:r>
      <w:r w:rsidR="004E57C7">
        <w:t>minap</w:t>
      </w:r>
      <w:r w:rsidR="00DA0C9E">
        <w:t xml:space="preserve">.hu weboldalán </w:t>
      </w:r>
      <w:r>
        <w:t xml:space="preserve">közzéteszi, valamint </w:t>
      </w:r>
      <w:r w:rsidR="00DA0C9E">
        <w:t>a</w:t>
      </w:r>
      <w:r>
        <w:t xml:space="preserve"> megadott e-mail üzenetben veszi fel velük a kapcsolatot.</w:t>
      </w:r>
    </w:p>
    <w:p w:rsidR="00960213" w:rsidRDefault="0010217E">
      <w:pPr>
        <w:pStyle w:val="Szvegtrzs"/>
        <w:spacing w:before="119"/>
        <w:ind w:left="116"/>
        <w:jc w:val="both"/>
      </w:pPr>
      <w:r>
        <w:t>A kapcsolatfelvételt követően a Szervező egyezteti a nyeremény átvételének részleteit.</w:t>
      </w:r>
    </w:p>
    <w:p w:rsidR="00960213" w:rsidRDefault="0010217E">
      <w:pPr>
        <w:pStyle w:val="Szvegtrzs"/>
        <w:spacing w:before="121"/>
        <w:ind w:left="116" w:right="113"/>
        <w:jc w:val="both"/>
      </w:pPr>
      <w:r>
        <w:t>Amennyiben a nyertessel a megkereséstől számított 3 munkanapon belül nem sikerül felvenni a kapcsolatot a megadott e-mail címen, a nyertes nem jogosult a nyereményre. A nyertes személyének azonosításához és ellenőrzéséhez a Szervező kötelezheti a nyertest személyazonosságának igazolására.</w:t>
      </w:r>
    </w:p>
    <w:p w:rsidR="00960213" w:rsidRDefault="0010217E">
      <w:pPr>
        <w:pStyle w:val="Szvegtrzs"/>
        <w:spacing w:before="118"/>
        <w:ind w:left="116" w:right="114"/>
        <w:jc w:val="both"/>
      </w:pPr>
      <w:r>
        <w:t>A Játékos köteles együttműködni a nyeremények átvétele érdekében. Amennyiben ennek nem tesz eleget, és a nyeremény átvétele meghiúsul, a nyeremény a továbbiakban nem vehető át. A Szervezőt semmilyen felelősség nem terheli ezzel kapcsolatban.</w:t>
      </w:r>
    </w:p>
    <w:p w:rsidR="00960213" w:rsidRDefault="00960213">
      <w:pPr>
        <w:pStyle w:val="Szvegtrzs"/>
        <w:rPr>
          <w:sz w:val="24"/>
        </w:rPr>
      </w:pPr>
    </w:p>
    <w:p w:rsidR="00960213" w:rsidRDefault="00960213">
      <w:pPr>
        <w:pStyle w:val="Szvegtrzs"/>
        <w:spacing w:before="3"/>
        <w:rPr>
          <w:sz w:val="19"/>
        </w:rPr>
      </w:pPr>
    </w:p>
    <w:p w:rsidR="00960213" w:rsidRDefault="0010217E">
      <w:pPr>
        <w:pStyle w:val="Listaszerbekezds"/>
        <w:numPr>
          <w:ilvl w:val="1"/>
          <w:numId w:val="14"/>
        </w:numPr>
        <w:tabs>
          <w:tab w:val="left" w:pos="503"/>
        </w:tabs>
        <w:ind w:hanging="386"/>
        <w:jc w:val="both"/>
      </w:pPr>
      <w:r>
        <w:rPr>
          <w:w w:val="105"/>
        </w:rPr>
        <w:t>A Nyeremények</w:t>
      </w:r>
      <w:r>
        <w:rPr>
          <w:spacing w:val="19"/>
          <w:w w:val="105"/>
        </w:rPr>
        <w:t xml:space="preserve"> </w:t>
      </w:r>
      <w:r>
        <w:rPr>
          <w:w w:val="105"/>
        </w:rPr>
        <w:t>átadása</w:t>
      </w:r>
    </w:p>
    <w:p w:rsidR="00960213" w:rsidRDefault="0010217E">
      <w:pPr>
        <w:pStyle w:val="Szvegtrzs"/>
        <w:spacing w:before="114"/>
        <w:ind w:left="116" w:right="112"/>
        <w:jc w:val="both"/>
      </w:pPr>
      <w:r>
        <w:t xml:space="preserve">A nyeremény átadására a fotópályázat lezárása után a </w:t>
      </w:r>
      <w:r w:rsidR="00DA0C9E">
        <w:t>minap.hu</w:t>
      </w:r>
      <w:r>
        <w:t>-n</w:t>
      </w:r>
      <w:r w:rsidR="00DA0C9E">
        <w:t xml:space="preserve">, illetve </w:t>
      </w:r>
      <w:proofErr w:type="gramStart"/>
      <w:r w:rsidR="00DA0C9E">
        <w:t>az</w:t>
      </w:r>
      <w:proofErr w:type="gramEnd"/>
      <w:r w:rsidR="00DA0C9E">
        <w:t xml:space="preserve"> e-mailben</w:t>
      </w:r>
      <w:r>
        <w:t xml:space="preserve"> </w:t>
      </w:r>
      <w:r w:rsidR="0057791E">
        <w:t xml:space="preserve">megjelölt </w:t>
      </w:r>
      <w:r>
        <w:t>helyen kerül s</w:t>
      </w:r>
      <w:r w:rsidR="00DA0C9E">
        <w:t>or</w:t>
      </w:r>
      <w:r w:rsidR="0057791E">
        <w:t>, a</w:t>
      </w:r>
      <w:r w:rsidR="00DA0C9E">
        <w:t xml:space="preserve"> személyazonosság igazolás</w:t>
      </w:r>
      <w:r w:rsidR="0057791E">
        <w:t>át követően.</w:t>
      </w:r>
      <w:r>
        <w:t xml:space="preserve"> </w:t>
      </w:r>
      <w:proofErr w:type="gramStart"/>
      <w:r>
        <w:t>Az</w:t>
      </w:r>
      <w:proofErr w:type="gramEnd"/>
      <w:r>
        <w:t xml:space="preserve"> átadás-átvétel tényéről jegyzőkönyv</w:t>
      </w:r>
      <w:r>
        <w:rPr>
          <w:spacing w:val="-8"/>
        </w:rPr>
        <w:t xml:space="preserve"> </w:t>
      </w:r>
      <w:r>
        <w:t>készül.</w:t>
      </w:r>
    </w:p>
    <w:p w:rsidR="00960213" w:rsidRDefault="0010217E">
      <w:pPr>
        <w:pStyle w:val="Szvegtrzs"/>
        <w:spacing w:before="119"/>
        <w:ind w:left="116" w:right="115"/>
        <w:jc w:val="both"/>
      </w:pPr>
      <w:r>
        <w:t xml:space="preserve">A nyeremény készpénzre nem váltható, másra át nem ruházható. A nyereményt </w:t>
      </w:r>
      <w:proofErr w:type="gramStart"/>
      <w:r>
        <w:t>az</w:t>
      </w:r>
      <w:proofErr w:type="gramEnd"/>
      <w:r>
        <w:t xml:space="preserve"> adategyeztetést követően a Szervező adja át a nyertes részére.</w:t>
      </w:r>
    </w:p>
    <w:p w:rsidR="00960213" w:rsidRDefault="00960213">
      <w:pPr>
        <w:pStyle w:val="Szvegtrzs"/>
        <w:spacing w:before="8"/>
        <w:rPr>
          <w:sz w:val="32"/>
        </w:rPr>
      </w:pPr>
    </w:p>
    <w:p w:rsidR="00960213" w:rsidRDefault="0010217E">
      <w:pPr>
        <w:pStyle w:val="Listaszerbekezds"/>
        <w:numPr>
          <w:ilvl w:val="1"/>
          <w:numId w:val="14"/>
        </w:numPr>
        <w:tabs>
          <w:tab w:val="left" w:pos="503"/>
        </w:tabs>
        <w:ind w:hanging="386"/>
        <w:jc w:val="both"/>
      </w:pPr>
      <w:r>
        <w:rPr>
          <w:w w:val="110"/>
        </w:rPr>
        <w:t>Kizárás a</w:t>
      </w:r>
      <w:r>
        <w:rPr>
          <w:spacing w:val="-30"/>
          <w:w w:val="110"/>
        </w:rPr>
        <w:t xml:space="preserve"> </w:t>
      </w:r>
      <w:r>
        <w:rPr>
          <w:w w:val="110"/>
        </w:rPr>
        <w:t>játékból</w:t>
      </w:r>
    </w:p>
    <w:p w:rsidR="00960213" w:rsidRDefault="0010217E">
      <w:pPr>
        <w:pStyle w:val="Szvegtrzs"/>
        <w:spacing w:before="116"/>
        <w:ind w:left="116"/>
        <w:jc w:val="both"/>
      </w:pPr>
      <w:r>
        <w:lastRenderedPageBreak/>
        <w:t>A nyertes nem jogosult a nyeremény átvételére, ha:</w:t>
      </w:r>
    </w:p>
    <w:p w:rsidR="00960213" w:rsidRDefault="0010217E">
      <w:pPr>
        <w:pStyle w:val="Listaszerbekezds"/>
        <w:numPr>
          <w:ilvl w:val="2"/>
          <w:numId w:val="14"/>
        </w:numPr>
        <w:tabs>
          <w:tab w:val="left" w:pos="835"/>
          <w:tab w:val="left" w:pos="836"/>
        </w:tabs>
        <w:spacing w:before="118"/>
      </w:pPr>
      <w:proofErr w:type="gramStart"/>
      <w:r>
        <w:t>ha</w:t>
      </w:r>
      <w:proofErr w:type="gramEnd"/>
      <w:r>
        <w:t xml:space="preserve"> a játékra jele</w:t>
      </w:r>
      <w:r w:rsidR="00C967C9">
        <w:t>ntkezésekor nem töltötte be a 12</w:t>
      </w:r>
      <w:r>
        <w:t>.</w:t>
      </w:r>
      <w:r>
        <w:rPr>
          <w:spacing w:val="-15"/>
        </w:rPr>
        <w:t xml:space="preserve"> </w:t>
      </w:r>
      <w:r>
        <w:t>életévét;</w:t>
      </w:r>
    </w:p>
    <w:p w:rsidR="00960213" w:rsidRDefault="0010217E">
      <w:pPr>
        <w:pStyle w:val="Listaszerbekezds"/>
        <w:numPr>
          <w:ilvl w:val="2"/>
          <w:numId w:val="14"/>
        </w:numPr>
        <w:tabs>
          <w:tab w:val="left" w:pos="835"/>
          <w:tab w:val="left" w:pos="836"/>
        </w:tabs>
        <w:spacing w:before="1" w:line="252" w:lineRule="exact"/>
      </w:pPr>
      <w:r>
        <w:t>ha a szavazás eredményéről értesítő levélre 3 munkanapon belül nem</w:t>
      </w:r>
      <w:r>
        <w:rPr>
          <w:spacing w:val="-17"/>
        </w:rPr>
        <w:t xml:space="preserve"> </w:t>
      </w:r>
      <w:r>
        <w:t>válaszol;</w:t>
      </w:r>
    </w:p>
    <w:p w:rsidR="00960213" w:rsidRDefault="0010217E">
      <w:pPr>
        <w:pStyle w:val="Listaszerbekezds"/>
        <w:numPr>
          <w:ilvl w:val="2"/>
          <w:numId w:val="14"/>
        </w:numPr>
        <w:tabs>
          <w:tab w:val="left" w:pos="835"/>
          <w:tab w:val="left" w:pos="836"/>
        </w:tabs>
        <w:spacing w:line="252" w:lineRule="exact"/>
      </w:pPr>
      <w:r>
        <w:t>ha bármely okból nem lehet felvenni a nyertessel a</w:t>
      </w:r>
      <w:r>
        <w:rPr>
          <w:spacing w:val="-15"/>
        </w:rPr>
        <w:t xml:space="preserve"> </w:t>
      </w:r>
      <w:r>
        <w:t>kapcsolatot;</w:t>
      </w:r>
    </w:p>
    <w:p w:rsidR="00960213" w:rsidRDefault="0010217E">
      <w:pPr>
        <w:pStyle w:val="Listaszerbekezds"/>
        <w:numPr>
          <w:ilvl w:val="2"/>
          <w:numId w:val="14"/>
        </w:numPr>
        <w:tabs>
          <w:tab w:val="left" w:pos="836"/>
        </w:tabs>
        <w:ind w:right="115"/>
        <w:jc w:val="both"/>
      </w:pPr>
      <w:r>
        <w:t xml:space="preserve">bizonyítható, hogy a játék menetét/eredményét bármilyen, a tisztességes versennyel összeegyeztethetetlen módon szándékosan befolyásolni próbálja; </w:t>
      </w:r>
    </w:p>
    <w:p w:rsidR="00960213" w:rsidRDefault="0010217E">
      <w:pPr>
        <w:pStyle w:val="Listaszerbekezds"/>
        <w:numPr>
          <w:ilvl w:val="2"/>
          <w:numId w:val="14"/>
        </w:numPr>
        <w:tabs>
          <w:tab w:val="left" w:pos="835"/>
          <w:tab w:val="left" w:pos="836"/>
        </w:tabs>
        <w:spacing w:before="2" w:line="252" w:lineRule="exact"/>
      </w:pPr>
      <w:r>
        <w:t>a játék lebonyolítás</w:t>
      </w:r>
      <w:r w:rsidR="00C967C9">
        <w:t>á</w:t>
      </w:r>
      <w:r>
        <w:t>hoz és a nyeremény átadásához szükséges adatait nem adja</w:t>
      </w:r>
      <w:r>
        <w:rPr>
          <w:spacing w:val="-24"/>
        </w:rPr>
        <w:t xml:space="preserve"> </w:t>
      </w:r>
      <w:r>
        <w:t>meg;</w:t>
      </w:r>
    </w:p>
    <w:p w:rsidR="00960213" w:rsidRDefault="0010217E">
      <w:pPr>
        <w:pStyle w:val="Listaszerbekezds"/>
        <w:numPr>
          <w:ilvl w:val="2"/>
          <w:numId w:val="14"/>
        </w:numPr>
        <w:tabs>
          <w:tab w:val="left" w:pos="835"/>
          <w:tab w:val="left" w:pos="836"/>
        </w:tabs>
        <w:spacing w:line="252" w:lineRule="exact"/>
      </w:pPr>
      <w:r>
        <w:t>ha pályázata bárkinek a jogát, jogos érdekét bármilyen módon</w:t>
      </w:r>
      <w:r>
        <w:rPr>
          <w:spacing w:val="-16"/>
        </w:rPr>
        <w:t xml:space="preserve"> </w:t>
      </w:r>
      <w:r>
        <w:t>sérti;</w:t>
      </w:r>
    </w:p>
    <w:p w:rsidR="00960213" w:rsidRDefault="0010217E">
      <w:pPr>
        <w:pStyle w:val="Listaszerbekezds"/>
        <w:numPr>
          <w:ilvl w:val="2"/>
          <w:numId w:val="14"/>
        </w:numPr>
        <w:tabs>
          <w:tab w:val="left" w:pos="835"/>
          <w:tab w:val="left" w:pos="836"/>
        </w:tabs>
        <w:ind w:right="116"/>
      </w:pPr>
      <w:r>
        <w:t>ha a pályázatra beküldött kép, bármilyen módon megbotránkoztató, jogszabályt sért, reklámot hordoz;</w:t>
      </w:r>
    </w:p>
    <w:p w:rsidR="00960213" w:rsidRDefault="0010217E">
      <w:pPr>
        <w:pStyle w:val="Listaszerbekezds"/>
        <w:numPr>
          <w:ilvl w:val="2"/>
          <w:numId w:val="14"/>
        </w:numPr>
        <w:tabs>
          <w:tab w:val="left" w:pos="835"/>
          <w:tab w:val="left" w:pos="836"/>
        </w:tabs>
        <w:spacing w:line="250" w:lineRule="exact"/>
      </w:pPr>
      <w:proofErr w:type="gramStart"/>
      <w:r>
        <w:t>jelen</w:t>
      </w:r>
      <w:proofErr w:type="gramEnd"/>
      <w:r>
        <w:t xml:space="preserve"> szabályzat bármely pontját</w:t>
      </w:r>
      <w:r>
        <w:rPr>
          <w:spacing w:val="-9"/>
        </w:rPr>
        <w:t xml:space="preserve"> </w:t>
      </w:r>
      <w:r>
        <w:t>megsérti.</w:t>
      </w:r>
    </w:p>
    <w:p w:rsidR="00960213" w:rsidRDefault="00960213">
      <w:pPr>
        <w:spacing w:line="250" w:lineRule="exact"/>
        <w:sectPr w:rsidR="00960213">
          <w:pgSz w:w="11910" w:h="16840"/>
          <w:pgMar w:top="1320" w:right="1300" w:bottom="280" w:left="1300" w:header="708" w:footer="708" w:gutter="0"/>
          <w:cols w:space="708"/>
        </w:sectPr>
      </w:pPr>
    </w:p>
    <w:p w:rsidR="00960213" w:rsidRDefault="0010217E">
      <w:pPr>
        <w:pStyle w:val="Listaszerbekezds"/>
        <w:numPr>
          <w:ilvl w:val="0"/>
          <w:numId w:val="15"/>
        </w:numPr>
        <w:tabs>
          <w:tab w:val="left" w:pos="337"/>
        </w:tabs>
        <w:ind w:left="336" w:hanging="220"/>
        <w:jc w:val="both"/>
      </w:pPr>
      <w:r>
        <w:rPr>
          <w:w w:val="105"/>
        </w:rPr>
        <w:lastRenderedPageBreak/>
        <w:t>A SZERVEZŐ</w:t>
      </w:r>
      <w:r>
        <w:rPr>
          <w:spacing w:val="35"/>
          <w:w w:val="105"/>
        </w:rPr>
        <w:t xml:space="preserve"> </w:t>
      </w:r>
      <w:r>
        <w:rPr>
          <w:w w:val="105"/>
        </w:rPr>
        <w:t>FELELŐSSÉGE</w:t>
      </w:r>
    </w:p>
    <w:p w:rsidR="00960213" w:rsidRDefault="0010217E">
      <w:pPr>
        <w:pStyle w:val="Szvegtrzs"/>
        <w:spacing w:before="113"/>
        <w:ind w:left="116" w:right="113"/>
        <w:jc w:val="both"/>
      </w:pPr>
      <w:r>
        <w:t>A</w:t>
      </w:r>
      <w:r>
        <w:rPr>
          <w:spacing w:val="-9"/>
        </w:rPr>
        <w:t xml:space="preserve"> </w:t>
      </w:r>
      <w:r>
        <w:t>Szervező</w:t>
      </w:r>
      <w:r>
        <w:rPr>
          <w:spacing w:val="-4"/>
        </w:rPr>
        <w:t xml:space="preserve"> </w:t>
      </w:r>
      <w:r>
        <w:t>kizárja</w:t>
      </w:r>
      <w:r>
        <w:rPr>
          <w:spacing w:val="-7"/>
        </w:rPr>
        <w:t xml:space="preserve"> </w:t>
      </w:r>
      <w:r>
        <w:t>felelősségét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Játékosok</w:t>
      </w:r>
      <w:r>
        <w:rPr>
          <w:spacing w:val="-9"/>
        </w:rPr>
        <w:t xml:space="preserve"> </w:t>
      </w:r>
      <w:r>
        <w:t>téves,</w:t>
      </w:r>
      <w:r>
        <w:rPr>
          <w:spacing w:val="-7"/>
        </w:rPr>
        <w:t xml:space="preserve"> </w:t>
      </w:r>
      <w:r>
        <w:t>pontatlan</w:t>
      </w:r>
      <w:r>
        <w:rPr>
          <w:spacing w:val="-7"/>
        </w:rPr>
        <w:t xml:space="preserve"> </w:t>
      </w:r>
      <w:r>
        <w:t>vagy</w:t>
      </w:r>
      <w:r>
        <w:rPr>
          <w:spacing w:val="-9"/>
        </w:rPr>
        <w:t xml:space="preserve"> </w:t>
      </w:r>
      <w:r>
        <w:t>hiányos</w:t>
      </w:r>
      <w:r>
        <w:rPr>
          <w:spacing w:val="-7"/>
        </w:rPr>
        <w:t xml:space="preserve"> </w:t>
      </w:r>
      <w:r>
        <w:t>adatszolgáltatásából,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</w:t>
      </w:r>
      <w:r w:rsidR="00C967C9">
        <w:t>2</w:t>
      </w:r>
      <w:r>
        <w:t>.</w:t>
      </w:r>
      <w:r>
        <w:rPr>
          <w:spacing w:val="-7"/>
        </w:rPr>
        <w:t xml:space="preserve"> </w:t>
      </w:r>
      <w:r>
        <w:t>év alatti, illetve cselekvőképességében korlátozott, vagy cselekvőképtelen személy regisztrációjából, valamint a nyertes részére elektronikus úton elküldött értesítésnek neki fel nem róható elvesztéséből, egyéb</w:t>
      </w:r>
      <w:r>
        <w:rPr>
          <w:spacing w:val="-14"/>
        </w:rPr>
        <w:t xml:space="preserve"> </w:t>
      </w:r>
      <w:r>
        <w:t>okból</w:t>
      </w:r>
      <w:r>
        <w:rPr>
          <w:spacing w:val="-14"/>
        </w:rPr>
        <w:t xml:space="preserve"> </w:t>
      </w:r>
      <w:r>
        <w:t>történő</w:t>
      </w:r>
      <w:r>
        <w:rPr>
          <w:spacing w:val="-17"/>
        </w:rPr>
        <w:t xml:space="preserve"> </w:t>
      </w:r>
      <w:r>
        <w:t>sikertelen</w:t>
      </w:r>
      <w:r>
        <w:rPr>
          <w:spacing w:val="-14"/>
        </w:rPr>
        <w:t xml:space="preserve"> </w:t>
      </w:r>
      <w:r>
        <w:t>kézbesítéséből,</w:t>
      </w:r>
      <w:r>
        <w:rPr>
          <w:spacing w:val="-17"/>
        </w:rPr>
        <w:t xml:space="preserve"> </w:t>
      </w:r>
      <w:r>
        <w:t>illetve</w:t>
      </w:r>
      <w:r>
        <w:rPr>
          <w:spacing w:val="-15"/>
        </w:rPr>
        <w:t xml:space="preserve"> </w:t>
      </w:r>
      <w:r>
        <w:t>annak</w:t>
      </w:r>
      <w:r>
        <w:rPr>
          <w:spacing w:val="-18"/>
        </w:rPr>
        <w:t xml:space="preserve"> </w:t>
      </w:r>
      <w:r>
        <w:t>késedelméből</w:t>
      </w:r>
      <w:r>
        <w:rPr>
          <w:spacing w:val="-16"/>
        </w:rPr>
        <w:t xml:space="preserve"> </w:t>
      </w:r>
      <w:r>
        <w:t>eredő,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Játékos</w:t>
      </w:r>
      <w:r>
        <w:rPr>
          <w:spacing w:val="-14"/>
        </w:rPr>
        <w:t xml:space="preserve"> </w:t>
      </w:r>
      <w:r>
        <w:t>vagy</w:t>
      </w:r>
      <w:r>
        <w:rPr>
          <w:spacing w:val="-18"/>
        </w:rPr>
        <w:t xml:space="preserve"> </w:t>
      </w:r>
      <w:r>
        <w:t>bármely harmadik személy által elszenvedett károk</w:t>
      </w:r>
      <w:r>
        <w:rPr>
          <w:spacing w:val="-12"/>
        </w:rPr>
        <w:t xml:space="preserve"> </w:t>
      </w:r>
      <w:r>
        <w:t>tekintetében.</w:t>
      </w:r>
    </w:p>
    <w:p w:rsidR="00960213" w:rsidRDefault="00960213">
      <w:pPr>
        <w:pStyle w:val="Szvegtrzs"/>
        <w:spacing w:before="7"/>
        <w:rPr>
          <w:sz w:val="32"/>
        </w:rPr>
      </w:pPr>
    </w:p>
    <w:p w:rsidR="00960213" w:rsidRDefault="0010217E">
      <w:pPr>
        <w:pStyle w:val="Listaszerbekezds"/>
        <w:numPr>
          <w:ilvl w:val="0"/>
          <w:numId w:val="15"/>
        </w:numPr>
        <w:tabs>
          <w:tab w:val="left" w:pos="337"/>
        </w:tabs>
        <w:ind w:left="336" w:hanging="220"/>
        <w:jc w:val="both"/>
      </w:pPr>
      <w:r>
        <w:rPr>
          <w:w w:val="105"/>
        </w:rPr>
        <w:t>Adatvédelem és</w:t>
      </w:r>
      <w:r>
        <w:rPr>
          <w:spacing w:val="-7"/>
          <w:w w:val="105"/>
        </w:rPr>
        <w:t xml:space="preserve"> </w:t>
      </w:r>
      <w:r>
        <w:rPr>
          <w:w w:val="105"/>
        </w:rPr>
        <w:t>adatkezelés</w:t>
      </w:r>
    </w:p>
    <w:p w:rsidR="00960213" w:rsidRDefault="00960213">
      <w:pPr>
        <w:pStyle w:val="Szvegtrzs"/>
        <w:rPr>
          <w:sz w:val="32"/>
        </w:rPr>
      </w:pPr>
    </w:p>
    <w:p w:rsidR="00960213" w:rsidRDefault="0010217E">
      <w:pPr>
        <w:pStyle w:val="Szvegtrzs"/>
        <w:ind w:left="116" w:right="115"/>
        <w:jc w:val="both"/>
      </w:pPr>
      <w:r>
        <w:t xml:space="preserve">A </w:t>
      </w:r>
      <w:r w:rsidR="00C967C9">
        <w:t>MIKOM Nonprofit Kft.</w:t>
      </w:r>
      <w:r>
        <w:t xml:space="preserve"> kiemelten fontosnak tartja a Játékban részt vevő természetes személyek, mint adatkezeléssel érintettek információs önrendelkezési joga tiszteletben tartását, továbbá személyes adataik védelmét</w:t>
      </w:r>
      <w:r w:rsidRPr="009B7CD9">
        <w:t>.</w:t>
      </w:r>
      <w:r w:rsidR="0077719E" w:rsidRPr="009B7CD9">
        <w:t xml:space="preserve"> A Játékban való részvétel feltétele, hogy a résztvevő csatolja a jelen Szabályzat mellett közzétett hozzájáruló nyilatkozatot, illetve 18. </w:t>
      </w:r>
      <w:proofErr w:type="gramStart"/>
      <w:r w:rsidR="0077719E" w:rsidRPr="009B7CD9">
        <w:t>életévét</w:t>
      </w:r>
      <w:proofErr w:type="gramEnd"/>
      <w:r w:rsidR="0077719E" w:rsidRPr="009B7CD9">
        <w:t xml:space="preserve"> be nem töltött kiskorú esetén szülői hozzájáruló nyilatkozatot (melyet a 14. életévét betöltött, korlátozottan cselekvőképes kiskorú réstvevőnek is alá kell írnia).</w:t>
      </w:r>
    </w:p>
    <w:p w:rsidR="0077719E" w:rsidRPr="0077719E" w:rsidRDefault="0077719E">
      <w:pPr>
        <w:pStyle w:val="Szvegtrzs"/>
        <w:ind w:left="116" w:right="115"/>
        <w:jc w:val="both"/>
      </w:pPr>
    </w:p>
    <w:p w:rsidR="00960213" w:rsidRDefault="0010217E">
      <w:pPr>
        <w:pStyle w:val="Szvegtrzs"/>
        <w:ind w:left="116" w:right="115"/>
        <w:jc w:val="both"/>
      </w:pPr>
      <w:r>
        <w:t xml:space="preserve">A Játékban való részvétellel a Játékban részt vevő természetes személy önkéntes és kifejezett hozzájárulását adja ahhoz, hogy a Szervező </w:t>
      </w:r>
      <w:proofErr w:type="gramStart"/>
      <w:r>
        <w:t>az</w:t>
      </w:r>
      <w:proofErr w:type="gramEnd"/>
      <w:r>
        <w:t xml:space="preserve"> alábbi adatait, az alábbi célra és jogalapon kezelje:</w:t>
      </w:r>
    </w:p>
    <w:p w:rsidR="00960213" w:rsidRDefault="00960213">
      <w:pPr>
        <w:pStyle w:val="Szvegtrzs"/>
        <w:rPr>
          <w:sz w:val="20"/>
        </w:rPr>
      </w:pPr>
    </w:p>
    <w:p w:rsidR="00960213" w:rsidRDefault="00960213">
      <w:pPr>
        <w:pStyle w:val="Szvegtrzs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36"/>
        <w:gridCol w:w="862"/>
        <w:gridCol w:w="694"/>
        <w:gridCol w:w="1107"/>
        <w:gridCol w:w="1554"/>
        <w:gridCol w:w="1949"/>
        <w:gridCol w:w="1195"/>
      </w:tblGrid>
      <w:tr w:rsidR="00960213" w:rsidTr="00C967C9">
        <w:trPr>
          <w:trHeight w:hRule="exact" w:val="384"/>
        </w:trPr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52" w:lineRule="exact"/>
              <w:ind w:left="105"/>
            </w:pPr>
            <w:r>
              <w:rPr>
                <w:w w:val="105"/>
                <w:u w:val="thick"/>
              </w:rPr>
              <w:t>Adat típus: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52" w:lineRule="exact"/>
              <w:ind w:left="103"/>
            </w:pPr>
            <w:r>
              <w:rPr>
                <w:w w:val="105"/>
                <w:u w:val="thick"/>
              </w:rPr>
              <w:t>Cél: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52" w:lineRule="exact"/>
              <w:ind w:left="103"/>
            </w:pPr>
            <w:r>
              <w:rPr>
                <w:w w:val="110"/>
                <w:u w:val="thick"/>
              </w:rPr>
              <w:t>Jogalap: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52" w:lineRule="exact"/>
              <w:ind w:left="105"/>
            </w:pPr>
            <w:r>
              <w:rPr>
                <w:w w:val="110"/>
                <w:u w:val="thick"/>
              </w:rPr>
              <w:t>Időtartam:</w:t>
            </w:r>
          </w:p>
        </w:tc>
      </w:tr>
      <w:tr w:rsidR="00960213">
        <w:trPr>
          <w:trHeight w:hRule="exact" w:val="25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left="105"/>
            </w:pPr>
            <w:r>
              <w:t>Játékban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right="33"/>
              <w:jc w:val="right"/>
            </w:pPr>
            <w:r>
              <w:t>részt</w:t>
            </w:r>
          </w:p>
        </w:tc>
        <w:tc>
          <w:tcPr>
            <w:tcW w:w="862" w:type="dxa"/>
            <w:tcBorders>
              <w:top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right="99"/>
              <w:jc w:val="right"/>
            </w:pPr>
            <w:r>
              <w:t>vevő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12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left="134"/>
            </w:pPr>
            <w:r>
              <w:t>Játékban</w:t>
            </w:r>
          </w:p>
        </w:tc>
        <w:tc>
          <w:tcPr>
            <w:tcW w:w="1554" w:type="dxa"/>
            <w:tcBorders>
              <w:top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tabs>
                <w:tab w:val="left" w:pos="821"/>
              </w:tabs>
              <w:spacing w:line="247" w:lineRule="exact"/>
              <w:ind w:right="100"/>
              <w:jc w:val="right"/>
            </w:pPr>
            <w:r>
              <w:t>részt</w:t>
            </w:r>
            <w:r>
              <w:tab/>
            </w:r>
            <w:r>
              <w:rPr>
                <w:spacing w:val="-2"/>
              </w:rPr>
              <w:t>vevő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left="103"/>
            </w:pPr>
            <w:r>
              <w:t>az érintett önkéntes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left="105"/>
            </w:pPr>
            <w:r>
              <w:t>6 hónap</w:t>
            </w:r>
          </w:p>
        </w:tc>
      </w:tr>
      <w:tr w:rsidR="00960213" w:rsidTr="00C967C9">
        <w:trPr>
          <w:trHeight w:hRule="exact" w:val="313"/>
        </w:trPr>
        <w:tc>
          <w:tcPr>
            <w:tcW w:w="25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05"/>
            </w:pPr>
            <w:r>
              <w:t>természetes személy neve</w:t>
            </w:r>
          </w:p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34"/>
            </w:pPr>
            <w:r>
              <w:t>azonosítása,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03"/>
            </w:pPr>
            <w:r>
              <w:t>hozzájárulása</w:t>
            </w:r>
          </w:p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73"/>
        </w:trPr>
        <w:tc>
          <w:tcPr>
            <w:tcW w:w="25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75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before="56"/>
              <w:ind w:left="134"/>
            </w:pPr>
            <w:r>
              <w:t>Játékban való részvétel,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3"/>
        </w:trPr>
        <w:tc>
          <w:tcPr>
            <w:tcW w:w="25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73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before="55"/>
              <w:ind w:left="134"/>
            </w:pPr>
            <w:r>
              <w:t>Nyeremény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3"/>
        </w:trPr>
        <w:tc>
          <w:tcPr>
            <w:tcW w:w="25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9" w:lineRule="exact"/>
              <w:ind w:left="134"/>
            </w:pPr>
            <w:r>
              <w:t>kézbesítése/átadása,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2"/>
        </w:trPr>
        <w:tc>
          <w:tcPr>
            <w:tcW w:w="25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73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1107" w:type="dxa"/>
          </w:tcPr>
          <w:p w:rsidR="00960213" w:rsidRDefault="0010217E">
            <w:pPr>
              <w:pStyle w:val="TableParagraph"/>
              <w:spacing w:before="55"/>
              <w:ind w:left="134"/>
            </w:pPr>
            <w:r>
              <w:t>Játékban</w:t>
            </w:r>
          </w:p>
        </w:tc>
        <w:tc>
          <w:tcPr>
            <w:tcW w:w="1554" w:type="dxa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tabs>
                <w:tab w:val="left" w:pos="821"/>
              </w:tabs>
              <w:spacing w:before="55"/>
              <w:ind w:right="100"/>
              <w:jc w:val="right"/>
            </w:pPr>
            <w:r>
              <w:t>részt</w:t>
            </w:r>
            <w:r>
              <w:tab/>
            </w:r>
            <w:r>
              <w:rPr>
                <w:spacing w:val="-2"/>
              </w:rPr>
              <w:t>vevő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3"/>
        </w:trPr>
        <w:tc>
          <w:tcPr>
            <w:tcW w:w="25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34"/>
            </w:pPr>
            <w:r>
              <w:t>értesítése,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3"/>
        </w:trPr>
        <w:tc>
          <w:tcPr>
            <w:tcW w:w="25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75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1107" w:type="dxa"/>
          </w:tcPr>
          <w:p w:rsidR="00960213" w:rsidRDefault="0010217E">
            <w:pPr>
              <w:pStyle w:val="TableParagraph"/>
              <w:spacing w:before="56"/>
              <w:ind w:left="134"/>
            </w:pPr>
            <w:r>
              <w:t>egyéb</w:t>
            </w:r>
          </w:p>
        </w:tc>
        <w:tc>
          <w:tcPr>
            <w:tcW w:w="1554" w:type="dxa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before="56"/>
              <w:ind w:right="100"/>
              <w:jc w:val="right"/>
            </w:pPr>
            <w:r>
              <w:t>jogszabályi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81"/>
        </w:trPr>
        <w:tc>
          <w:tcPr>
            <w:tcW w:w="2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960213" w:rsidRDefault="00960213"/>
        </w:tc>
        <w:tc>
          <w:tcPr>
            <w:tcW w:w="266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34"/>
            </w:pPr>
            <w:r>
              <w:t>kötelezettségek teljesítése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>
        <w:trPr>
          <w:trHeight w:hRule="exact" w:val="25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left="105"/>
            </w:pPr>
            <w:r>
              <w:lastRenderedPageBreak/>
              <w:t>Játékban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right="33"/>
              <w:jc w:val="right"/>
            </w:pPr>
            <w:r>
              <w:t>részt</w:t>
            </w:r>
          </w:p>
        </w:tc>
        <w:tc>
          <w:tcPr>
            <w:tcW w:w="862" w:type="dxa"/>
            <w:tcBorders>
              <w:top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right="99"/>
              <w:jc w:val="right"/>
            </w:pPr>
            <w:r>
              <w:t>vevő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12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left="134"/>
            </w:pPr>
            <w:r>
              <w:t>Játékban</w:t>
            </w:r>
          </w:p>
        </w:tc>
        <w:tc>
          <w:tcPr>
            <w:tcW w:w="1554" w:type="dxa"/>
            <w:tcBorders>
              <w:top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tabs>
                <w:tab w:val="left" w:pos="821"/>
              </w:tabs>
              <w:spacing w:line="247" w:lineRule="exact"/>
              <w:ind w:right="100"/>
              <w:jc w:val="right"/>
            </w:pPr>
            <w:r>
              <w:t>részt</w:t>
            </w:r>
            <w:r>
              <w:tab/>
            </w:r>
            <w:r>
              <w:rPr>
                <w:spacing w:val="-2"/>
              </w:rPr>
              <w:t>vevő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left="103"/>
            </w:pPr>
            <w:r>
              <w:t>az érintett önkéntes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left="105"/>
            </w:pPr>
            <w:r>
              <w:t>6 hónap</w:t>
            </w:r>
          </w:p>
        </w:tc>
      </w:tr>
      <w:tr w:rsidR="00960213" w:rsidTr="00C967C9">
        <w:trPr>
          <w:trHeight w:hRule="exact" w:val="253"/>
        </w:trPr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05"/>
            </w:pPr>
            <w:r>
              <w:t>természetes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right="99"/>
              <w:jc w:val="right"/>
            </w:pPr>
            <w:r>
              <w:t>személy</w:t>
            </w:r>
          </w:p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34"/>
            </w:pPr>
            <w:r>
              <w:t>azonosítása,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03"/>
            </w:pPr>
            <w:r>
              <w:t>hozzájárulása</w:t>
            </w:r>
          </w:p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433"/>
        </w:trPr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line="249" w:lineRule="exact"/>
              <w:ind w:left="105"/>
            </w:pPr>
            <w:r>
              <w:t>lakcíme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135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before="116"/>
              <w:ind w:left="134"/>
            </w:pPr>
            <w:r>
              <w:t>Játékban való részvétel,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2"/>
        </w:trPr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862" w:type="dxa"/>
            <w:tcBorders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73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before="55"/>
              <w:ind w:left="134"/>
            </w:pPr>
            <w:r>
              <w:t>Nyeremény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3"/>
        </w:trPr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862" w:type="dxa"/>
            <w:tcBorders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34"/>
            </w:pPr>
            <w:r>
              <w:t>kézbesítése/átadása,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3"/>
        </w:trPr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862" w:type="dxa"/>
            <w:tcBorders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75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1107" w:type="dxa"/>
          </w:tcPr>
          <w:p w:rsidR="00960213" w:rsidRDefault="0010217E">
            <w:pPr>
              <w:pStyle w:val="TableParagraph"/>
              <w:spacing w:before="56"/>
              <w:ind w:left="134"/>
            </w:pPr>
            <w:r>
              <w:t>Játékban</w:t>
            </w:r>
          </w:p>
        </w:tc>
        <w:tc>
          <w:tcPr>
            <w:tcW w:w="1554" w:type="dxa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tabs>
                <w:tab w:val="left" w:pos="821"/>
              </w:tabs>
              <w:spacing w:before="56"/>
              <w:ind w:right="100"/>
              <w:jc w:val="right"/>
            </w:pPr>
            <w:r>
              <w:t>részt</w:t>
            </w:r>
            <w:r>
              <w:tab/>
            </w:r>
            <w:r>
              <w:rPr>
                <w:spacing w:val="-2"/>
              </w:rPr>
              <w:t>vevő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3"/>
        </w:trPr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862" w:type="dxa"/>
            <w:tcBorders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34"/>
            </w:pPr>
            <w:r>
              <w:t>értesítése,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13"/>
        </w:trPr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862" w:type="dxa"/>
            <w:tcBorders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75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1107" w:type="dxa"/>
          </w:tcPr>
          <w:p w:rsidR="00960213" w:rsidRDefault="0010217E">
            <w:pPr>
              <w:pStyle w:val="TableParagraph"/>
              <w:spacing w:before="56"/>
              <w:ind w:left="134"/>
            </w:pPr>
            <w:r>
              <w:t>egyéb</w:t>
            </w:r>
          </w:p>
        </w:tc>
        <w:tc>
          <w:tcPr>
            <w:tcW w:w="1554" w:type="dxa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before="56"/>
              <w:ind w:right="100"/>
              <w:jc w:val="right"/>
            </w:pPr>
            <w:r>
              <w:t>jogszabályi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378"/>
        </w:trPr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60213" w:rsidRDefault="00960213"/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960213" w:rsidRDefault="00960213"/>
        </w:tc>
        <w:tc>
          <w:tcPr>
            <w:tcW w:w="266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34"/>
            </w:pPr>
            <w:r>
              <w:t>kötelezettségek teljesítése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>
        <w:trPr>
          <w:trHeight w:hRule="exact" w:val="25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line="249" w:lineRule="exact"/>
              <w:ind w:left="105"/>
            </w:pPr>
            <w:r>
              <w:t>Játékban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960213" w:rsidRDefault="0010217E">
            <w:pPr>
              <w:pStyle w:val="TableParagraph"/>
              <w:spacing w:line="249" w:lineRule="exact"/>
              <w:ind w:right="33"/>
              <w:jc w:val="right"/>
            </w:pPr>
            <w:r>
              <w:t>részt</w:t>
            </w:r>
          </w:p>
        </w:tc>
        <w:tc>
          <w:tcPr>
            <w:tcW w:w="862" w:type="dxa"/>
            <w:tcBorders>
              <w:top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9" w:lineRule="exact"/>
              <w:ind w:right="99"/>
              <w:jc w:val="right"/>
            </w:pPr>
            <w:r>
              <w:t>vevő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before="15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 w:rsidR="00960213" w:rsidRDefault="0010217E">
            <w:pPr>
              <w:pStyle w:val="TableParagraph"/>
              <w:spacing w:line="249" w:lineRule="exact"/>
              <w:ind w:left="134"/>
            </w:pPr>
            <w:r>
              <w:t>Játékban</w:t>
            </w:r>
          </w:p>
        </w:tc>
        <w:tc>
          <w:tcPr>
            <w:tcW w:w="1554" w:type="dxa"/>
            <w:tcBorders>
              <w:top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tabs>
                <w:tab w:val="left" w:pos="821"/>
              </w:tabs>
              <w:spacing w:line="249" w:lineRule="exact"/>
              <w:ind w:right="100"/>
              <w:jc w:val="right"/>
            </w:pPr>
            <w:r>
              <w:t>részt</w:t>
            </w:r>
            <w:r>
              <w:tab/>
            </w:r>
            <w:r>
              <w:rPr>
                <w:spacing w:val="-2"/>
              </w:rPr>
              <w:t>vevő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9" w:lineRule="exact"/>
              <w:ind w:left="103"/>
            </w:pPr>
            <w:r>
              <w:t>az érintett önkéntes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9" w:lineRule="exact"/>
              <w:ind w:left="105"/>
            </w:pPr>
            <w:r>
              <w:t>6 hónap</w:t>
            </w:r>
          </w:p>
        </w:tc>
      </w:tr>
      <w:tr w:rsidR="00960213" w:rsidTr="00C967C9">
        <w:trPr>
          <w:trHeight w:hRule="exact" w:val="252"/>
        </w:trPr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05"/>
            </w:pPr>
            <w:r>
              <w:t>természetes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right="99"/>
              <w:jc w:val="right"/>
            </w:pPr>
            <w:r>
              <w:t>személy</w:t>
            </w:r>
          </w:p>
        </w:tc>
        <w:tc>
          <w:tcPr>
            <w:tcW w:w="694" w:type="dxa"/>
            <w:tcBorders>
              <w:left w:val="single" w:sz="4" w:space="0" w:color="000000"/>
            </w:tcBorders>
          </w:tcPr>
          <w:p w:rsidR="00960213" w:rsidRDefault="00960213"/>
        </w:tc>
        <w:tc>
          <w:tcPr>
            <w:tcW w:w="2661" w:type="dxa"/>
            <w:gridSpan w:val="2"/>
            <w:tcBorders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34"/>
            </w:pPr>
            <w:r>
              <w:t>azonosítása,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03"/>
            </w:pPr>
            <w:r>
              <w:t>hozzájárulása</w:t>
            </w:r>
          </w:p>
        </w:tc>
        <w:tc>
          <w:tcPr>
            <w:tcW w:w="1195" w:type="dxa"/>
            <w:tcBorders>
              <w:left w:val="single" w:sz="4" w:space="0" w:color="000000"/>
              <w:right w:val="single" w:sz="4" w:space="0" w:color="000000"/>
            </w:tcBorders>
          </w:tcPr>
          <w:p w:rsidR="00960213" w:rsidRDefault="00960213"/>
        </w:tc>
      </w:tr>
      <w:tr w:rsidR="00960213" w:rsidTr="00C967C9">
        <w:trPr>
          <w:trHeight w:hRule="exact" w:val="501"/>
        </w:trPr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60213" w:rsidRDefault="0010217E">
            <w:pPr>
              <w:pStyle w:val="TableParagraph"/>
              <w:spacing w:line="248" w:lineRule="exact"/>
              <w:ind w:left="105"/>
            </w:pPr>
            <w:r>
              <w:t>születési ideje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:rsidR="00960213" w:rsidRDefault="0010217E">
            <w:pPr>
              <w:pStyle w:val="TableParagraph"/>
              <w:spacing w:before="133"/>
              <w:ind w:right="132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</w:t>
            </w:r>
          </w:p>
        </w:tc>
        <w:tc>
          <w:tcPr>
            <w:tcW w:w="266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60213" w:rsidRDefault="0010217E">
            <w:pPr>
              <w:pStyle w:val="TableParagraph"/>
              <w:spacing w:before="115"/>
              <w:ind w:left="134"/>
            </w:pPr>
            <w:r>
              <w:t>Játékban való részvétel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960213"/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13" w:rsidRDefault="00960213"/>
        </w:tc>
      </w:tr>
    </w:tbl>
    <w:p w:rsidR="00960213" w:rsidRDefault="00960213">
      <w:pPr>
        <w:sectPr w:rsidR="00960213">
          <w:pgSz w:w="11910" w:h="16840"/>
          <w:pgMar w:top="1580" w:right="1300" w:bottom="280" w:left="1300" w:header="708" w:footer="708" w:gutter="0"/>
          <w:cols w:space="708"/>
        </w:sectPr>
      </w:pP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553"/>
        <w:gridCol w:w="2127"/>
        <w:gridCol w:w="1101"/>
        <w:gridCol w:w="23"/>
      </w:tblGrid>
      <w:tr w:rsidR="00960213" w:rsidTr="0077719E">
        <w:trPr>
          <w:gridAfter w:val="1"/>
          <w:wAfter w:w="23" w:type="dxa"/>
          <w:trHeight w:hRule="exact" w:val="2645"/>
        </w:trPr>
        <w:tc>
          <w:tcPr>
            <w:tcW w:w="2573" w:type="dxa"/>
            <w:tcBorders>
              <w:bottom w:val="single" w:sz="8" w:space="0" w:color="000000"/>
            </w:tcBorders>
          </w:tcPr>
          <w:p w:rsidR="00960213" w:rsidRDefault="0010217E">
            <w:pPr>
              <w:pStyle w:val="TableParagraph"/>
              <w:ind w:left="105" w:right="96"/>
              <w:jc w:val="both"/>
            </w:pPr>
            <w:r>
              <w:lastRenderedPageBreak/>
              <w:t>Játékban részt vevő természetes személy e- mail címe,</w:t>
            </w:r>
          </w:p>
        </w:tc>
        <w:tc>
          <w:tcPr>
            <w:tcW w:w="3553" w:type="dxa"/>
            <w:tcBorders>
              <w:bottom w:val="single" w:sz="8" w:space="0" w:color="000000"/>
            </w:tcBorders>
          </w:tcPr>
          <w:p w:rsidR="00960213" w:rsidRDefault="0010217E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  <w:tab w:val="left" w:pos="1995"/>
                <w:tab w:val="left" w:pos="2817"/>
              </w:tabs>
              <w:ind w:right="100"/>
            </w:pPr>
            <w:r>
              <w:t>Játékban</w:t>
            </w:r>
            <w:r>
              <w:tab/>
              <w:t>részt</w:t>
            </w:r>
            <w:r>
              <w:tab/>
            </w:r>
            <w:r>
              <w:rPr>
                <w:spacing w:val="-1"/>
              </w:rPr>
              <w:t xml:space="preserve">vevő </w:t>
            </w:r>
            <w:r>
              <w:t>azonosítása,</w:t>
            </w:r>
          </w:p>
          <w:p w:rsidR="00960213" w:rsidRDefault="0010217E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before="125"/>
            </w:pPr>
            <w:r>
              <w:t>Játékban való</w:t>
            </w:r>
            <w:r>
              <w:rPr>
                <w:spacing w:val="-5"/>
              </w:rPr>
              <w:t xml:space="preserve"> </w:t>
            </w:r>
            <w:r>
              <w:t>részvétel,</w:t>
            </w:r>
          </w:p>
          <w:p w:rsidR="00960213" w:rsidRDefault="0010217E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before="121"/>
            </w:pPr>
            <w:r>
              <w:t>Sorsolás</w:t>
            </w:r>
            <w:r>
              <w:rPr>
                <w:spacing w:val="-6"/>
              </w:rPr>
              <w:t xml:space="preserve"> </w:t>
            </w:r>
            <w:r>
              <w:t>lebonyolítása,</w:t>
            </w:r>
          </w:p>
          <w:p w:rsidR="00960213" w:rsidRDefault="0010217E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  <w:tab w:val="left" w:pos="1995"/>
                <w:tab w:val="left" w:pos="2817"/>
              </w:tabs>
              <w:spacing w:before="119"/>
              <w:ind w:right="100"/>
            </w:pPr>
            <w:r>
              <w:t>Játékban</w:t>
            </w:r>
            <w:r>
              <w:tab/>
              <w:t>részt</w:t>
            </w:r>
            <w:r>
              <w:tab/>
            </w:r>
            <w:r>
              <w:rPr>
                <w:spacing w:val="-1"/>
              </w:rPr>
              <w:t xml:space="preserve">vevő </w:t>
            </w:r>
            <w:r>
              <w:t>értesítése,</w:t>
            </w:r>
          </w:p>
          <w:p w:rsidR="00960213" w:rsidRDefault="0010217E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  <w:tab w:val="left" w:pos="2238"/>
              </w:tabs>
              <w:spacing w:before="119"/>
              <w:ind w:right="100"/>
            </w:pPr>
            <w:r>
              <w:t>egyéb</w:t>
            </w:r>
            <w:r>
              <w:tab/>
              <w:t>jogszabályi kötelezettségek</w:t>
            </w:r>
            <w:r>
              <w:rPr>
                <w:spacing w:val="-8"/>
              </w:rPr>
              <w:t xml:space="preserve"> </w:t>
            </w:r>
            <w:r>
              <w:t>teljesítése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60213" w:rsidRDefault="0010217E">
            <w:pPr>
              <w:pStyle w:val="TableParagraph"/>
              <w:ind w:left="103"/>
            </w:pPr>
            <w:r>
              <w:t>az érintett önkéntes hozzájárulása</w:t>
            </w:r>
          </w:p>
        </w:tc>
        <w:tc>
          <w:tcPr>
            <w:tcW w:w="1101" w:type="dxa"/>
            <w:tcBorders>
              <w:bottom w:val="single" w:sz="8" w:space="0" w:color="000000"/>
            </w:tcBorders>
          </w:tcPr>
          <w:p w:rsidR="00960213" w:rsidRDefault="0010217E">
            <w:pPr>
              <w:pStyle w:val="TableParagraph"/>
              <w:spacing w:line="247" w:lineRule="exact"/>
              <w:ind w:left="105"/>
            </w:pPr>
            <w:r>
              <w:t>6 hónap</w:t>
            </w:r>
          </w:p>
        </w:tc>
      </w:tr>
      <w:tr w:rsidR="00960213" w:rsidTr="0077719E">
        <w:trPr>
          <w:trHeight w:hRule="exact" w:val="3300"/>
        </w:trPr>
        <w:tc>
          <w:tcPr>
            <w:tcW w:w="2573" w:type="dxa"/>
            <w:tcBorders>
              <w:top w:val="single" w:sz="8" w:space="0" w:color="000000"/>
              <w:bottom w:val="single" w:sz="8" w:space="0" w:color="000000"/>
            </w:tcBorders>
          </w:tcPr>
          <w:p w:rsidR="00960213" w:rsidRPr="0057791E" w:rsidRDefault="00960213" w:rsidP="0057791E">
            <w:pPr>
              <w:pStyle w:val="TableParagraph"/>
              <w:ind w:left="105" w:right="96"/>
              <w:jc w:val="both"/>
            </w:pPr>
          </w:p>
          <w:p w:rsidR="00960213" w:rsidRDefault="0010217E" w:rsidP="0057791E">
            <w:pPr>
              <w:pStyle w:val="TableParagraph"/>
              <w:ind w:left="105" w:right="96"/>
              <w:jc w:val="both"/>
            </w:pPr>
            <w:r>
              <w:t>Nyertes</w:t>
            </w:r>
            <w:r>
              <w:tab/>
              <w:t>játékos adóazonosító</w:t>
            </w:r>
            <w:r w:rsidRPr="0057791E">
              <w:t xml:space="preserve"> </w:t>
            </w:r>
            <w:r>
              <w:t>jele</w:t>
            </w:r>
          </w:p>
        </w:tc>
        <w:tc>
          <w:tcPr>
            <w:tcW w:w="3553" w:type="dxa"/>
            <w:tcBorders>
              <w:top w:val="single" w:sz="8" w:space="0" w:color="000000"/>
              <w:bottom w:val="single" w:sz="8" w:space="0" w:color="000000"/>
            </w:tcBorders>
          </w:tcPr>
          <w:p w:rsidR="00960213" w:rsidRPr="0057791E" w:rsidRDefault="00960213" w:rsidP="0057791E">
            <w:pPr>
              <w:pStyle w:val="TableParagraph"/>
              <w:ind w:left="105" w:right="96"/>
              <w:jc w:val="both"/>
            </w:pPr>
          </w:p>
          <w:p w:rsidR="00960213" w:rsidRDefault="0010217E" w:rsidP="0057791E">
            <w:pPr>
              <w:pStyle w:val="TableParagraph"/>
              <w:ind w:left="105" w:right="96"/>
              <w:jc w:val="both"/>
            </w:pPr>
            <w:r>
              <w:t>jogszabályi kötelezettségek teljesítése</w:t>
            </w:r>
          </w:p>
          <w:p w:rsidR="00960213" w:rsidRDefault="0010217E" w:rsidP="0057791E">
            <w:pPr>
              <w:pStyle w:val="TableParagraph"/>
              <w:ind w:left="105" w:right="96"/>
              <w:jc w:val="both"/>
            </w:pPr>
            <w:r>
              <w:t xml:space="preserve">Nyeremény </w:t>
            </w:r>
            <w:r w:rsidRPr="0057791E">
              <w:t>kézbesítése/átadása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</w:tcPr>
          <w:p w:rsidR="00960213" w:rsidRPr="0057791E" w:rsidRDefault="00960213" w:rsidP="0057791E">
            <w:pPr>
              <w:pStyle w:val="TableParagraph"/>
              <w:ind w:left="105" w:right="96"/>
              <w:jc w:val="both"/>
            </w:pPr>
          </w:p>
          <w:p w:rsidR="00960213" w:rsidRDefault="0010217E" w:rsidP="0057791E">
            <w:pPr>
              <w:pStyle w:val="TableParagraph"/>
              <w:ind w:left="105" w:right="96"/>
              <w:jc w:val="both"/>
            </w:pPr>
            <w:proofErr w:type="gramStart"/>
            <w:r>
              <w:t>jogi</w:t>
            </w:r>
            <w:proofErr w:type="gramEnd"/>
            <w:r w:rsidR="0057791E">
              <w:t xml:space="preserve"> </w:t>
            </w:r>
            <w:r w:rsidRPr="0057791E">
              <w:t xml:space="preserve">kötelezettség </w:t>
            </w:r>
            <w:r w:rsidR="0057791E">
              <w:t>teljesítése,</w:t>
            </w:r>
            <w:r w:rsidR="0057791E">
              <w:tab/>
            </w:r>
            <w:r>
              <w:t>az adózás</w:t>
            </w:r>
            <w:r w:rsidR="0057791E">
              <w:t xml:space="preserve"> </w:t>
            </w:r>
            <w:r>
              <w:t>rendjéről szóló</w:t>
            </w:r>
            <w:r w:rsidR="0057791E">
              <w:t xml:space="preserve"> </w:t>
            </w:r>
            <w:r>
              <w:t>2003.</w:t>
            </w:r>
            <w:r w:rsidR="0057791E">
              <w:t xml:space="preserve"> </w:t>
            </w:r>
            <w:proofErr w:type="gramStart"/>
            <w:r>
              <w:t>évi</w:t>
            </w:r>
            <w:proofErr w:type="gramEnd"/>
            <w:r>
              <w:t xml:space="preserve"> XCII.</w:t>
            </w:r>
            <w:r>
              <w:tab/>
            </w:r>
            <w:proofErr w:type="gramStart"/>
            <w:r w:rsidR="0057791E">
              <w:t>törvény</w:t>
            </w:r>
            <w:proofErr w:type="gramEnd"/>
            <w:r w:rsidR="0057791E">
              <w:t xml:space="preserve">, </w:t>
            </w:r>
            <w:r>
              <w:t xml:space="preserve">a </w:t>
            </w:r>
            <w:r w:rsidR="0057791E" w:rsidRPr="0057791E">
              <w:t xml:space="preserve">számvitelről </w:t>
            </w:r>
            <w:r>
              <w:t>szóló 2000.</w:t>
            </w:r>
            <w:r w:rsidR="0057791E">
              <w:t xml:space="preserve"> </w:t>
            </w:r>
            <w:proofErr w:type="gramStart"/>
            <w:r>
              <w:t>évi</w:t>
            </w:r>
            <w:proofErr w:type="gramEnd"/>
            <w:r w:rsidR="0057791E">
              <w:t xml:space="preserve"> </w:t>
            </w:r>
            <w:r>
              <w:t>C. törvény, a személyi jövedelemadóról szóló</w:t>
            </w:r>
            <w:r w:rsidR="0057791E">
              <w:t xml:space="preserve"> </w:t>
            </w:r>
            <w:r>
              <w:t>1995.</w:t>
            </w:r>
            <w:r w:rsidR="0057791E">
              <w:t xml:space="preserve"> </w:t>
            </w:r>
            <w:proofErr w:type="gramStart"/>
            <w:r>
              <w:t>évi</w:t>
            </w:r>
            <w:proofErr w:type="gramEnd"/>
            <w:r>
              <w:t xml:space="preserve"> CXVII.</w:t>
            </w:r>
            <w:r w:rsidR="0057791E">
              <w:t xml:space="preserve"> </w:t>
            </w:r>
            <w:r>
              <w:tab/>
              <w:t>törvény alapján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60213" w:rsidRPr="0057791E" w:rsidRDefault="00960213" w:rsidP="0057791E">
            <w:pPr>
              <w:pStyle w:val="TableParagraph"/>
              <w:ind w:left="105" w:right="96"/>
              <w:jc w:val="both"/>
            </w:pPr>
          </w:p>
          <w:p w:rsidR="00960213" w:rsidRDefault="0010217E" w:rsidP="0057791E">
            <w:pPr>
              <w:pStyle w:val="TableParagraph"/>
              <w:ind w:left="105" w:right="96"/>
              <w:jc w:val="both"/>
            </w:pPr>
            <w:r>
              <w:t>8 év</w:t>
            </w:r>
          </w:p>
        </w:tc>
      </w:tr>
      <w:tr w:rsidR="0077719E" w:rsidTr="0077719E">
        <w:trPr>
          <w:trHeight w:hRule="exact" w:val="3300"/>
        </w:trPr>
        <w:tc>
          <w:tcPr>
            <w:tcW w:w="2573" w:type="dxa"/>
            <w:tcBorders>
              <w:top w:val="single" w:sz="8" w:space="0" w:color="000000"/>
            </w:tcBorders>
          </w:tcPr>
          <w:p w:rsidR="0077719E" w:rsidRPr="009B7CD9" w:rsidRDefault="0077719E" w:rsidP="0077719E">
            <w:pPr>
              <w:pStyle w:val="TableParagraph"/>
              <w:ind w:left="105" w:right="96"/>
            </w:pPr>
            <w:r w:rsidRPr="009B7CD9">
              <w:t>18. életévét be nem töltött kiskorú résztvevő szülőjének neve, címe</w:t>
            </w:r>
          </w:p>
        </w:tc>
        <w:tc>
          <w:tcPr>
            <w:tcW w:w="3553" w:type="dxa"/>
            <w:tcBorders>
              <w:top w:val="single" w:sz="8" w:space="0" w:color="000000"/>
            </w:tcBorders>
          </w:tcPr>
          <w:p w:rsidR="0077719E" w:rsidRPr="009B7CD9" w:rsidRDefault="0077719E" w:rsidP="0077719E">
            <w:pPr>
              <w:pStyle w:val="TableParagraph"/>
              <w:ind w:left="105" w:right="96"/>
            </w:pPr>
            <w:r w:rsidRPr="009B7CD9">
              <w:t>jogszabályi kötelezettség teljesítése/</w:t>
            </w:r>
          </w:p>
          <w:p w:rsidR="0077719E" w:rsidRPr="009B7CD9" w:rsidRDefault="0077719E" w:rsidP="0077719E">
            <w:pPr>
              <w:pStyle w:val="TableParagraph"/>
              <w:ind w:left="105" w:right="96"/>
            </w:pPr>
            <w:proofErr w:type="gramStart"/>
            <w:r w:rsidRPr="009B7CD9">
              <w:t>kiskorú</w:t>
            </w:r>
            <w:proofErr w:type="gramEnd"/>
            <w:r w:rsidRPr="009B7CD9">
              <w:t xml:space="preserve"> résztvevő adatai kezeléséhez szükséges hozzájárulás érvényességéhez (Ptk. 2:12. § (1) bek.; 2:14. § (1) bek.)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77719E" w:rsidRPr="009B7CD9" w:rsidRDefault="0077719E" w:rsidP="0057791E">
            <w:pPr>
              <w:pStyle w:val="TableParagraph"/>
              <w:ind w:left="105" w:right="96"/>
              <w:jc w:val="both"/>
            </w:pPr>
            <w:r w:rsidRPr="009B7CD9">
              <w:t>az érintett önkéntes hozzájárulása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77719E" w:rsidRPr="009B7CD9" w:rsidRDefault="0077719E" w:rsidP="0057791E">
            <w:pPr>
              <w:pStyle w:val="TableParagraph"/>
              <w:ind w:left="105" w:right="96"/>
              <w:jc w:val="both"/>
            </w:pPr>
            <w:r w:rsidRPr="009B7CD9">
              <w:t>6 hónap</w:t>
            </w:r>
          </w:p>
        </w:tc>
      </w:tr>
    </w:tbl>
    <w:p w:rsidR="00960213" w:rsidRDefault="00960213">
      <w:pPr>
        <w:pStyle w:val="Szvegtrzs"/>
        <w:spacing w:before="2"/>
        <w:rPr>
          <w:sz w:val="13"/>
        </w:rPr>
      </w:pPr>
    </w:p>
    <w:p w:rsidR="00960213" w:rsidRDefault="0010217E">
      <w:pPr>
        <w:pStyle w:val="Szvegtrzs"/>
        <w:spacing w:before="92" w:line="259" w:lineRule="auto"/>
        <w:ind w:left="116" w:right="113"/>
        <w:jc w:val="both"/>
      </w:pPr>
      <w:r>
        <w:lastRenderedPageBreak/>
        <w:t>A</w:t>
      </w:r>
      <w:r>
        <w:rPr>
          <w:spacing w:val="-11"/>
        </w:rPr>
        <w:t xml:space="preserve"> </w:t>
      </w:r>
      <w:r>
        <w:t>Játékban</w:t>
      </w:r>
      <w:r>
        <w:rPr>
          <w:spacing w:val="-13"/>
        </w:rPr>
        <w:t xml:space="preserve"> </w:t>
      </w:r>
      <w:r>
        <w:t>részt</w:t>
      </w:r>
      <w:r>
        <w:rPr>
          <w:spacing w:val="-8"/>
        </w:rPr>
        <w:t xml:space="preserve"> </w:t>
      </w:r>
      <w:r>
        <w:t>vevő</w:t>
      </w:r>
      <w:r>
        <w:rPr>
          <w:spacing w:val="-11"/>
        </w:rPr>
        <w:t xml:space="preserve"> </w:t>
      </w:r>
      <w:r>
        <w:t>természetes</w:t>
      </w:r>
      <w:r>
        <w:rPr>
          <w:spacing w:val="-11"/>
        </w:rPr>
        <w:t xml:space="preserve"> </w:t>
      </w:r>
      <w:r>
        <w:t>személy</w:t>
      </w:r>
      <w:r>
        <w:rPr>
          <w:spacing w:val="-11"/>
        </w:rPr>
        <w:t xml:space="preserve"> </w:t>
      </w:r>
      <w:r>
        <w:t>tájékoztatást</w:t>
      </w:r>
      <w:r>
        <w:rPr>
          <w:spacing w:val="-9"/>
        </w:rPr>
        <w:t xml:space="preserve"> </w:t>
      </w:r>
      <w:r>
        <w:t>kérhet</w:t>
      </w:r>
      <w:r>
        <w:rPr>
          <w:spacing w:val="-8"/>
        </w:rPr>
        <w:t xml:space="preserve"> </w:t>
      </w:r>
      <w:proofErr w:type="gramStart"/>
      <w:r>
        <w:t>az</w:t>
      </w:r>
      <w:proofErr w:type="gramEnd"/>
      <w:r>
        <w:rPr>
          <w:spacing w:val="-12"/>
        </w:rPr>
        <w:t xml:space="preserve"> </w:t>
      </w:r>
      <w:r>
        <w:t>őt</w:t>
      </w:r>
      <w:r>
        <w:rPr>
          <w:spacing w:val="-9"/>
        </w:rPr>
        <w:t xml:space="preserve"> </w:t>
      </w:r>
      <w:r>
        <w:t>érintő</w:t>
      </w:r>
      <w:r>
        <w:rPr>
          <w:spacing w:val="-11"/>
        </w:rPr>
        <w:t xml:space="preserve"> </w:t>
      </w:r>
      <w:r>
        <w:t>adatkezelésről,</w:t>
      </w:r>
      <w:r>
        <w:rPr>
          <w:spacing w:val="-9"/>
        </w:rPr>
        <w:t xml:space="preserve"> </w:t>
      </w:r>
      <w:r>
        <w:t>kérelmezheti a rá vonatkozó adatok helyesbítését, törlését vagy kezelésének korlátozását, és tiltakozhat az ilyen személyes adatok kezelése</w:t>
      </w:r>
      <w:r>
        <w:rPr>
          <w:spacing w:val="-5"/>
        </w:rPr>
        <w:t xml:space="preserve"> </w:t>
      </w:r>
      <w:r>
        <w:t>ellen.</w:t>
      </w:r>
    </w:p>
    <w:p w:rsidR="00960213" w:rsidRDefault="0010217E">
      <w:pPr>
        <w:pStyle w:val="Szvegtrzs"/>
        <w:spacing w:before="159" w:line="259" w:lineRule="auto"/>
        <w:ind w:left="116" w:right="114"/>
        <w:jc w:val="both"/>
      </w:pPr>
      <w:r>
        <w:t xml:space="preserve">A tájékoztatásra, helyesbítésre, törlésre vonatkozó bejelentéseket és kérelmeket </w:t>
      </w:r>
      <w:proofErr w:type="gramStart"/>
      <w:r>
        <w:t>az</w:t>
      </w:r>
      <w:proofErr w:type="gramEnd"/>
      <w:r>
        <w:t xml:space="preserve"> alábbi elérhetőségeken teheti meg a Játékban részt vevő, mint adatkezeléssel érintett természetes személy:</w:t>
      </w:r>
    </w:p>
    <w:p w:rsidR="00FC49B2" w:rsidRPr="00FC49B2" w:rsidRDefault="00FC49B2" w:rsidP="00FC49B2">
      <w:pPr>
        <w:pStyle w:val="Listaszerbekezds"/>
        <w:tabs>
          <w:tab w:val="left" w:pos="835"/>
          <w:tab w:val="left" w:pos="836"/>
        </w:tabs>
        <w:spacing w:line="252" w:lineRule="exact"/>
        <w:ind w:firstLine="0"/>
        <w:jc w:val="center"/>
        <w:rPr>
          <w:rStyle w:val="Hiperhivatkozs"/>
          <w:color w:val="auto"/>
          <w:u w:val="none"/>
        </w:rPr>
      </w:pPr>
      <w:r w:rsidRPr="00FC49B2">
        <w:rPr>
          <w:rStyle w:val="Hiperhivatkozs"/>
          <w:color w:val="auto"/>
          <w:u w:val="none"/>
        </w:rPr>
        <w:t>MIKOM Nonprofit Kft.</w:t>
      </w:r>
    </w:p>
    <w:p w:rsidR="00960213" w:rsidRPr="00FC49B2" w:rsidRDefault="00FC49B2" w:rsidP="00FC49B2">
      <w:pPr>
        <w:pStyle w:val="Listaszerbekezds"/>
        <w:tabs>
          <w:tab w:val="left" w:pos="835"/>
          <w:tab w:val="left" w:pos="836"/>
        </w:tabs>
        <w:spacing w:line="252" w:lineRule="exact"/>
        <w:ind w:firstLine="0"/>
        <w:jc w:val="center"/>
        <w:rPr>
          <w:rStyle w:val="Hiperhivatkozs"/>
          <w:color w:val="auto"/>
          <w:u w:val="none"/>
        </w:rPr>
      </w:pPr>
      <w:r w:rsidRPr="00FC49B2">
        <w:rPr>
          <w:rStyle w:val="Hiperhivatkozs"/>
          <w:color w:val="auto"/>
          <w:u w:val="none"/>
        </w:rPr>
        <w:t xml:space="preserve">3525 Miskolc, Kis-Humyad </w:t>
      </w:r>
      <w:r w:rsidR="0057791E">
        <w:rPr>
          <w:rStyle w:val="Hiperhivatkozs"/>
          <w:color w:val="auto"/>
          <w:u w:val="none"/>
        </w:rPr>
        <w:t>utca</w:t>
      </w:r>
      <w:r w:rsidRPr="00FC49B2">
        <w:rPr>
          <w:rStyle w:val="Hiperhivatkozs"/>
          <w:color w:val="auto"/>
          <w:u w:val="none"/>
        </w:rPr>
        <w:t xml:space="preserve"> 9.</w:t>
      </w:r>
    </w:p>
    <w:p w:rsidR="00960213" w:rsidRPr="00FC49B2" w:rsidRDefault="00FC49B2" w:rsidP="00FC49B2">
      <w:pPr>
        <w:pStyle w:val="Listaszerbekezds"/>
        <w:tabs>
          <w:tab w:val="left" w:pos="835"/>
          <w:tab w:val="left" w:pos="836"/>
        </w:tabs>
        <w:spacing w:line="252" w:lineRule="exact"/>
        <w:ind w:firstLine="0"/>
        <w:jc w:val="center"/>
        <w:rPr>
          <w:rStyle w:val="Hiperhivatkozs"/>
          <w:color w:val="auto"/>
          <w:u w:val="none"/>
        </w:rPr>
      </w:pPr>
      <w:r w:rsidRPr="00FC49B2">
        <w:rPr>
          <w:rStyle w:val="Hiperhivatkozs"/>
          <w:color w:val="auto"/>
          <w:u w:val="none"/>
        </w:rPr>
        <w:t>info@mikom.hu</w:t>
      </w:r>
    </w:p>
    <w:p w:rsidR="00960213" w:rsidRDefault="00960213">
      <w:pPr>
        <w:pStyle w:val="Szvegtrzs"/>
        <w:spacing w:before="11"/>
        <w:rPr>
          <w:sz w:val="24"/>
        </w:rPr>
      </w:pPr>
    </w:p>
    <w:p w:rsidR="00960213" w:rsidRDefault="0010217E">
      <w:pPr>
        <w:pStyle w:val="Szvegtrzs"/>
        <w:spacing w:before="91" w:line="259" w:lineRule="auto"/>
        <w:ind w:left="116" w:right="113"/>
        <w:jc w:val="both"/>
      </w:pPr>
      <w:r>
        <w:t>Ha a Játékban részt vevő természetes személy, a szervező és lebonyolító – adatkezelési tájékoztatásra, helyesbítésre, törlésre vonatkozó - döntéseivel nem ért egyet, valamint ha jogellenes adatkezelést tapasztal, polgári pert is kezdeményezhet. A per elbírálása a törvényszék hatáskörébe tartozik.</w:t>
      </w:r>
    </w:p>
    <w:p w:rsidR="00960213" w:rsidRDefault="0010217E">
      <w:pPr>
        <w:pStyle w:val="Szvegtrzs"/>
        <w:spacing w:before="161" w:line="259" w:lineRule="auto"/>
        <w:ind w:left="116" w:right="114"/>
        <w:jc w:val="both"/>
      </w:pPr>
      <w:r>
        <w:t>A Játékos a személyes adatok kezelésével kapcsolatos jogai megsértése miatt a Nemzeti Adatvédelmi és Információszabadság Hatósághoz is fordulhat jogorvoslatért.</w:t>
      </w:r>
    </w:p>
    <w:p w:rsidR="00960213" w:rsidRDefault="0010217E">
      <w:pPr>
        <w:pStyle w:val="Szvegtrzs"/>
        <w:spacing w:before="159"/>
        <w:ind w:left="116" w:right="201"/>
        <w:jc w:val="both"/>
      </w:pPr>
      <w:r>
        <w:rPr>
          <w:color w:val="212428"/>
        </w:rPr>
        <w:t xml:space="preserve">A Nemzeti Adatvédelmi és Információszabadság Hatóságot a Játékos </w:t>
      </w:r>
      <w:proofErr w:type="gramStart"/>
      <w:r>
        <w:rPr>
          <w:color w:val="212428"/>
        </w:rPr>
        <w:t>az</w:t>
      </w:r>
      <w:proofErr w:type="gramEnd"/>
      <w:r>
        <w:rPr>
          <w:color w:val="212428"/>
        </w:rPr>
        <w:t xml:space="preserve"> alábbi elérhetőségeken érheti el:</w:t>
      </w:r>
    </w:p>
    <w:p w:rsidR="00960213" w:rsidRDefault="00960213">
      <w:pPr>
        <w:pStyle w:val="Szvegtrzs"/>
        <w:spacing w:before="3"/>
        <w:rPr>
          <w:sz w:val="24"/>
        </w:rPr>
      </w:pPr>
    </w:p>
    <w:p w:rsidR="00960213" w:rsidRDefault="0010217E">
      <w:pPr>
        <w:pStyle w:val="Listaszerbekezds"/>
        <w:numPr>
          <w:ilvl w:val="0"/>
          <w:numId w:val="11"/>
        </w:numPr>
        <w:tabs>
          <w:tab w:val="left" w:pos="835"/>
          <w:tab w:val="left" w:pos="836"/>
        </w:tabs>
      </w:pPr>
      <w:r>
        <w:rPr>
          <w:color w:val="212428"/>
        </w:rPr>
        <w:t>cím: 1125 Budapest, Szilágyi Erzsébet fasor</w:t>
      </w:r>
      <w:r>
        <w:rPr>
          <w:color w:val="212428"/>
          <w:spacing w:val="-9"/>
        </w:rPr>
        <w:t xml:space="preserve"> </w:t>
      </w:r>
      <w:r>
        <w:rPr>
          <w:color w:val="212428"/>
        </w:rPr>
        <w:t>22/c</w:t>
      </w:r>
    </w:p>
    <w:p w:rsidR="00960213" w:rsidRDefault="0010217E">
      <w:pPr>
        <w:pStyle w:val="Listaszerbekezds"/>
        <w:numPr>
          <w:ilvl w:val="0"/>
          <w:numId w:val="11"/>
        </w:numPr>
        <w:tabs>
          <w:tab w:val="left" w:pos="835"/>
          <w:tab w:val="left" w:pos="836"/>
        </w:tabs>
        <w:spacing w:before="1" w:line="252" w:lineRule="exact"/>
      </w:pPr>
      <w:r>
        <w:rPr>
          <w:color w:val="212428"/>
        </w:rPr>
        <w:t>postacím: 1530 Budapest, Pf.: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5.</w:t>
      </w:r>
    </w:p>
    <w:p w:rsidR="00960213" w:rsidRDefault="0010217E">
      <w:pPr>
        <w:pStyle w:val="Szvegtrzs"/>
        <w:tabs>
          <w:tab w:val="left" w:pos="835"/>
        </w:tabs>
        <w:spacing w:line="252" w:lineRule="exact"/>
        <w:ind w:left="476"/>
      </w:pPr>
      <w:r>
        <w:rPr>
          <w:color w:val="212428"/>
          <w:sz w:val="20"/>
        </w:rPr>
        <w:t></w:t>
      </w:r>
      <w:r>
        <w:rPr>
          <w:color w:val="212428"/>
          <w:sz w:val="20"/>
        </w:rPr>
        <w:tab/>
      </w:r>
      <w:proofErr w:type="gramStart"/>
      <w:r>
        <w:rPr>
          <w:color w:val="212428"/>
        </w:rPr>
        <w:t>telefon</w:t>
      </w:r>
      <w:proofErr w:type="gramEnd"/>
      <w:r>
        <w:rPr>
          <w:color w:val="212428"/>
        </w:rPr>
        <w:t>: +36 (1)</w:t>
      </w:r>
      <w:r>
        <w:rPr>
          <w:color w:val="212428"/>
          <w:spacing w:val="-3"/>
        </w:rPr>
        <w:t xml:space="preserve"> </w:t>
      </w:r>
      <w:r>
        <w:rPr>
          <w:color w:val="212428"/>
        </w:rPr>
        <w:t>391-1400</w:t>
      </w:r>
    </w:p>
    <w:p w:rsidR="00960213" w:rsidRDefault="0010217E">
      <w:pPr>
        <w:pStyle w:val="Szvegtrzs"/>
        <w:tabs>
          <w:tab w:val="left" w:pos="835"/>
        </w:tabs>
        <w:spacing w:before="1" w:line="252" w:lineRule="exact"/>
        <w:ind w:left="476"/>
      </w:pPr>
      <w:r>
        <w:rPr>
          <w:color w:val="212428"/>
          <w:sz w:val="20"/>
        </w:rPr>
        <w:t></w:t>
      </w:r>
      <w:r>
        <w:rPr>
          <w:color w:val="212428"/>
          <w:sz w:val="20"/>
        </w:rPr>
        <w:tab/>
      </w:r>
      <w:proofErr w:type="gramStart"/>
      <w:r>
        <w:rPr>
          <w:color w:val="212428"/>
        </w:rPr>
        <w:t>fax</w:t>
      </w:r>
      <w:proofErr w:type="gramEnd"/>
      <w:r>
        <w:rPr>
          <w:color w:val="212428"/>
        </w:rPr>
        <w:t>: +36 (1)</w:t>
      </w:r>
      <w:r>
        <w:rPr>
          <w:color w:val="212428"/>
          <w:spacing w:val="-6"/>
        </w:rPr>
        <w:t xml:space="preserve"> </w:t>
      </w:r>
      <w:r>
        <w:rPr>
          <w:color w:val="212428"/>
        </w:rPr>
        <w:t>391-1410</w:t>
      </w:r>
    </w:p>
    <w:p w:rsidR="00960213" w:rsidRDefault="0010217E">
      <w:pPr>
        <w:pStyle w:val="Listaszerbekezds"/>
        <w:numPr>
          <w:ilvl w:val="0"/>
          <w:numId w:val="11"/>
        </w:numPr>
        <w:tabs>
          <w:tab w:val="left" w:pos="835"/>
          <w:tab w:val="left" w:pos="836"/>
        </w:tabs>
        <w:spacing w:line="252" w:lineRule="exact"/>
      </w:pPr>
      <w:r>
        <w:rPr>
          <w:color w:val="212428"/>
        </w:rPr>
        <w:t>e-mail:</w:t>
      </w:r>
      <w:r>
        <w:rPr>
          <w:color w:val="212428"/>
          <w:spacing w:val="-5"/>
        </w:rPr>
        <w:t xml:space="preserve"> </w:t>
      </w:r>
      <w:hyperlink r:id="rId6" w:history="1">
        <w:r w:rsidR="00FC49B2" w:rsidRPr="0076199E">
          <w:rPr>
            <w:rStyle w:val="Hiperhivatkozs"/>
          </w:rPr>
          <w:t>ugyfelszolgalat@naih.hu</w:t>
        </w:r>
      </w:hyperlink>
    </w:p>
    <w:p w:rsidR="00960213" w:rsidRPr="009B7CD9" w:rsidRDefault="0010217E">
      <w:pPr>
        <w:pStyle w:val="Listaszerbekezds"/>
        <w:numPr>
          <w:ilvl w:val="0"/>
          <w:numId w:val="11"/>
        </w:numPr>
        <w:tabs>
          <w:tab w:val="left" w:pos="835"/>
          <w:tab w:val="left" w:pos="836"/>
        </w:tabs>
        <w:spacing w:line="252" w:lineRule="exact"/>
      </w:pPr>
      <w:r>
        <w:rPr>
          <w:color w:val="212428"/>
        </w:rPr>
        <w:t>honlap:</w:t>
      </w:r>
      <w:r>
        <w:rPr>
          <w:color w:val="212428"/>
          <w:spacing w:val="-4"/>
        </w:rPr>
        <w:t xml:space="preserve"> </w:t>
      </w:r>
      <w:r>
        <w:rPr>
          <w:color w:val="007BFF"/>
        </w:rPr>
        <w:t>naih.hu</w:t>
      </w:r>
    </w:p>
    <w:p w:rsidR="009B7CD9" w:rsidRDefault="009B7CD9" w:rsidP="009B7CD9">
      <w:pPr>
        <w:pStyle w:val="Listaszerbekezds"/>
        <w:tabs>
          <w:tab w:val="left" w:pos="835"/>
          <w:tab w:val="left" w:pos="836"/>
        </w:tabs>
        <w:spacing w:line="252" w:lineRule="exact"/>
        <w:ind w:firstLine="0"/>
      </w:pPr>
    </w:p>
    <w:p w:rsidR="00960213" w:rsidRDefault="009B7CD9">
      <w:pPr>
        <w:pStyle w:val="Listaszerbekezds"/>
        <w:numPr>
          <w:ilvl w:val="0"/>
          <w:numId w:val="10"/>
        </w:numPr>
        <w:tabs>
          <w:tab w:val="left" w:pos="448"/>
        </w:tabs>
        <w:spacing w:before="70"/>
        <w:ind w:hanging="331"/>
      </w:pPr>
      <w:r>
        <w:rPr>
          <w:w w:val="105"/>
        </w:rPr>
        <w:t>K</w:t>
      </w:r>
      <w:bookmarkStart w:id="0" w:name="_GoBack"/>
      <w:bookmarkEnd w:id="0"/>
      <w:r w:rsidR="0010217E">
        <w:rPr>
          <w:w w:val="105"/>
        </w:rPr>
        <w:t>APCSOLAT</w:t>
      </w:r>
    </w:p>
    <w:p w:rsidR="00960213" w:rsidRDefault="0010217E">
      <w:pPr>
        <w:pStyle w:val="Szvegtrzs"/>
        <w:spacing w:before="113"/>
        <w:ind w:left="116"/>
      </w:pPr>
      <w:r>
        <w:t xml:space="preserve">A játékkal kapcsolatban érdeklődni a </w:t>
      </w:r>
      <w:hyperlink r:id="rId7" w:history="1">
        <w:r w:rsidR="00FC49B2" w:rsidRPr="0076199E">
          <w:rPr>
            <w:rStyle w:val="Hiperhivatkozs"/>
          </w:rPr>
          <w:t xml:space="preserve">fotopalyazat@mikom.hu </w:t>
        </w:r>
      </w:hyperlink>
      <w:r>
        <w:t>e-mail címen lehet.</w:t>
      </w:r>
    </w:p>
    <w:p w:rsidR="00960213" w:rsidRDefault="00960213">
      <w:pPr>
        <w:pStyle w:val="Szvegtrzs"/>
        <w:spacing w:before="10"/>
        <w:rPr>
          <w:sz w:val="24"/>
        </w:rPr>
      </w:pPr>
    </w:p>
    <w:p w:rsidR="00960213" w:rsidRDefault="0010217E">
      <w:pPr>
        <w:pStyle w:val="Listaszerbekezds"/>
        <w:numPr>
          <w:ilvl w:val="0"/>
          <w:numId w:val="10"/>
        </w:numPr>
        <w:tabs>
          <w:tab w:val="left" w:pos="448"/>
        </w:tabs>
        <w:spacing w:before="91"/>
        <w:ind w:hanging="331"/>
        <w:jc w:val="both"/>
      </w:pPr>
      <w:r>
        <w:rPr>
          <w:w w:val="105"/>
        </w:rPr>
        <w:t>VEGYES</w:t>
      </w:r>
      <w:r>
        <w:rPr>
          <w:spacing w:val="13"/>
          <w:w w:val="105"/>
        </w:rPr>
        <w:t xml:space="preserve"> </w:t>
      </w:r>
      <w:r>
        <w:rPr>
          <w:w w:val="105"/>
        </w:rPr>
        <w:t>RENDELKEZÉSEK</w:t>
      </w:r>
    </w:p>
    <w:p w:rsidR="00960213" w:rsidRDefault="0010217E">
      <w:pPr>
        <w:pStyle w:val="Szvegtrzs"/>
        <w:spacing w:before="113"/>
        <w:ind w:left="116" w:right="113"/>
        <w:jc w:val="both"/>
      </w:pPr>
      <w:r>
        <w:t>A Pályázó a nyereményjátékban való részvétellel elismeri, hogy teljes körűen megismerte a játékszabályzatot,</w:t>
      </w:r>
      <w:r>
        <w:rPr>
          <w:spacing w:val="-13"/>
        </w:rPr>
        <w:t xml:space="preserve"> </w:t>
      </w:r>
      <w:r>
        <w:t>valamint</w:t>
      </w:r>
      <w:r>
        <w:rPr>
          <w:spacing w:val="-15"/>
        </w:rPr>
        <w:t xml:space="preserve"> </w:t>
      </w:r>
      <w:proofErr w:type="gramStart"/>
      <w:r>
        <w:t>az</w:t>
      </w:r>
      <w:proofErr w:type="gramEnd"/>
      <w:r>
        <w:rPr>
          <w:spacing w:val="-14"/>
        </w:rPr>
        <w:t xml:space="preserve"> </w:t>
      </w:r>
      <w:r>
        <w:t>Adatvédelmi</w:t>
      </w:r>
      <w:r>
        <w:rPr>
          <w:spacing w:val="-10"/>
        </w:rPr>
        <w:t xml:space="preserve"> </w:t>
      </w:r>
      <w:r>
        <w:t>tájékoztatót</w:t>
      </w:r>
      <w:r>
        <w:rPr>
          <w:spacing w:val="-13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abban</w:t>
      </w:r>
      <w:r>
        <w:rPr>
          <w:spacing w:val="-16"/>
        </w:rPr>
        <w:t xml:space="preserve"> </w:t>
      </w:r>
      <w:r>
        <w:t>foglaltakat</w:t>
      </w:r>
      <w:r>
        <w:rPr>
          <w:spacing w:val="-13"/>
        </w:rPr>
        <w:t xml:space="preserve"> </w:t>
      </w:r>
      <w:r>
        <w:t>feltétel</w:t>
      </w:r>
      <w:r>
        <w:rPr>
          <w:spacing w:val="-11"/>
        </w:rPr>
        <w:t xml:space="preserve"> </w:t>
      </w:r>
      <w:r>
        <w:t>nélkül</w:t>
      </w:r>
      <w:r>
        <w:rPr>
          <w:spacing w:val="-11"/>
        </w:rPr>
        <w:t xml:space="preserve"> </w:t>
      </w:r>
      <w:r>
        <w:t xml:space="preserve">elfogadja. </w:t>
      </w:r>
    </w:p>
    <w:p w:rsidR="00960213" w:rsidRDefault="0010217E">
      <w:pPr>
        <w:pStyle w:val="Szvegtrzs"/>
        <w:spacing w:before="121"/>
        <w:ind w:left="116" w:right="112"/>
        <w:jc w:val="both"/>
      </w:pPr>
      <w:r>
        <w:t xml:space="preserve">A Pályázó a Játékszabályzat elfogadásával egyidejűleg elismeri, hogy teljes körűen megismerte a jelen Játékszabályzatban rögzített Részvételi Feltételeket és azokat feltétel nélkül elfogadta. Amennyiben a Pályázó a Részvételi Feltételeket – annak bármely rendelkezése tekintetében – nem fogadja el, a Játékból kizárásra kerül. A Játékszabályzatot a Szervező a </w:t>
      </w:r>
      <w:hyperlink w:history="1">
        <w:r w:rsidR="00FC49B2" w:rsidRPr="0076199E">
          <w:rPr>
            <w:rStyle w:val="Hiperhivatkozs"/>
          </w:rPr>
          <w:t xml:space="preserve">www.minap.hu </w:t>
        </w:r>
      </w:hyperlink>
      <w:r>
        <w:t>oldalon teszi közzé.</w:t>
      </w:r>
      <w:r>
        <w:rPr>
          <w:spacing w:val="-12"/>
        </w:rPr>
        <w:t xml:space="preserve"> </w:t>
      </w:r>
      <w:r>
        <w:t>Szervező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Játék</w:t>
      </w:r>
      <w:r>
        <w:rPr>
          <w:spacing w:val="-15"/>
        </w:rPr>
        <w:t xml:space="preserve"> </w:t>
      </w:r>
      <w:r>
        <w:t>teljes</w:t>
      </w:r>
      <w:r>
        <w:rPr>
          <w:spacing w:val="-10"/>
        </w:rPr>
        <w:t xml:space="preserve"> </w:t>
      </w:r>
      <w:r>
        <w:t>időtartama</w:t>
      </w:r>
      <w:r>
        <w:rPr>
          <w:spacing w:val="-10"/>
        </w:rPr>
        <w:t xml:space="preserve"> </w:t>
      </w:r>
      <w:r>
        <w:t>alatt</w:t>
      </w:r>
      <w:r>
        <w:rPr>
          <w:spacing w:val="-10"/>
        </w:rPr>
        <w:t xml:space="preserve"> </w:t>
      </w:r>
      <w:r>
        <w:t>biztosítja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Játékszabályzat</w:t>
      </w:r>
      <w:r>
        <w:rPr>
          <w:spacing w:val="-12"/>
        </w:rPr>
        <w:t xml:space="preserve"> </w:t>
      </w:r>
      <w:r>
        <w:t>előbbiek</w:t>
      </w:r>
      <w:r>
        <w:rPr>
          <w:spacing w:val="-12"/>
        </w:rPr>
        <w:t xml:space="preserve"> </w:t>
      </w:r>
      <w:r>
        <w:t>szerinti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folyamatos elérhetőségét. Szervező kizárja felelősségét a Pályázó téves, pontatlan vagy hiányos adatszolgáltatásából (pl. név, email cím elírás, téves vagy nem valós adat feltüntetése) eredő, a Pályázó vagy</w:t>
      </w:r>
      <w:r>
        <w:rPr>
          <w:spacing w:val="-13"/>
        </w:rPr>
        <w:t xml:space="preserve"> </w:t>
      </w:r>
      <w:r>
        <w:t>bármely</w:t>
      </w:r>
      <w:r>
        <w:rPr>
          <w:spacing w:val="-13"/>
        </w:rPr>
        <w:t xml:space="preserve"> </w:t>
      </w:r>
      <w:r>
        <w:t>harmadik</w:t>
      </w:r>
      <w:r>
        <w:rPr>
          <w:spacing w:val="-13"/>
        </w:rPr>
        <w:t xml:space="preserve"> </w:t>
      </w:r>
      <w:r>
        <w:t>személy</w:t>
      </w:r>
      <w:r>
        <w:rPr>
          <w:spacing w:val="-13"/>
        </w:rPr>
        <w:t xml:space="preserve"> </w:t>
      </w:r>
      <w:r>
        <w:t>által</w:t>
      </w:r>
      <w:r>
        <w:rPr>
          <w:spacing w:val="-13"/>
        </w:rPr>
        <w:t xml:space="preserve"> </w:t>
      </w:r>
      <w:r>
        <w:t>elszenvedett</w:t>
      </w:r>
      <w:r>
        <w:rPr>
          <w:spacing w:val="-13"/>
        </w:rPr>
        <w:t xml:space="preserve"> </w:t>
      </w:r>
      <w:r>
        <w:t>károk</w:t>
      </w:r>
      <w:r>
        <w:rPr>
          <w:spacing w:val="-16"/>
        </w:rPr>
        <w:t xml:space="preserve"> </w:t>
      </w:r>
      <w:r>
        <w:t>tekintetében.</w:t>
      </w:r>
      <w:r>
        <w:rPr>
          <w:spacing w:val="-11"/>
        </w:rPr>
        <w:t xml:space="preserve"> </w:t>
      </w:r>
      <w:r>
        <w:t>Pályázók</w:t>
      </w:r>
      <w:r>
        <w:rPr>
          <w:spacing w:val="-13"/>
        </w:rPr>
        <w:t xml:space="preserve"> </w:t>
      </w:r>
      <w:r>
        <w:t>tudomásul</w:t>
      </w:r>
      <w:r>
        <w:rPr>
          <w:spacing w:val="-11"/>
        </w:rPr>
        <w:t xml:space="preserve"> </w:t>
      </w:r>
      <w:r>
        <w:t>veszik,</w:t>
      </w:r>
      <w:r>
        <w:rPr>
          <w:spacing w:val="-13"/>
        </w:rPr>
        <w:t xml:space="preserve"> </w:t>
      </w:r>
      <w:r>
        <w:t xml:space="preserve">hogy a Játékban való részvétel önkéntes. A Pályázók hozzájárulnak ahhoz, hogy a Szervező a nevüket, a nyerés tényét a </w:t>
      </w:r>
      <w:hyperlink r:id="rId8" w:history="1">
        <w:r w:rsidR="00FC49B2" w:rsidRPr="0076199E">
          <w:rPr>
            <w:rStyle w:val="Hiperhivatkozs"/>
          </w:rPr>
          <w:t>www.minap.hu</w:t>
        </w:r>
      </w:hyperlink>
      <w:r>
        <w:t xml:space="preserve"> weboldalon, </w:t>
      </w:r>
      <w:r w:rsidR="00FC49B2">
        <w:t>a minap</w:t>
      </w:r>
      <w:r>
        <w:t>.hu Facebook-oldalán</w:t>
      </w:r>
      <w:r w:rsidR="00FC49B2">
        <w:t>, a Led falon</w:t>
      </w:r>
      <w:r>
        <w:t xml:space="preserve"> és a </w:t>
      </w:r>
      <w:r w:rsidR="00FC49B2">
        <w:t xml:space="preserve">Miskolci Napló című hetilapban </w:t>
      </w:r>
      <w:r>
        <w:t>közzétegye.</w:t>
      </w:r>
    </w:p>
    <w:p w:rsidR="00960213" w:rsidRDefault="00960213">
      <w:pPr>
        <w:pStyle w:val="Szvegtrzs"/>
        <w:spacing w:before="4"/>
        <w:rPr>
          <w:sz w:val="24"/>
        </w:rPr>
      </w:pPr>
    </w:p>
    <w:p w:rsidR="00960213" w:rsidRDefault="0010217E">
      <w:pPr>
        <w:pStyle w:val="Szvegtrzs"/>
        <w:spacing w:line="259" w:lineRule="auto"/>
        <w:ind w:left="116" w:right="113"/>
        <w:jc w:val="both"/>
      </w:pPr>
      <w:r>
        <w:t xml:space="preserve">A Pályázó a jelen Játékszabályzat elfogadásával hozzájárul ahhoz, hogy a a Pályázatként beküldött fotókat és az érvényes pályázathoz szükséges </w:t>
      </w:r>
      <w:proofErr w:type="gramStart"/>
      <w:r>
        <w:t>fotó(</w:t>
      </w:r>
      <w:proofErr w:type="gramEnd"/>
      <w:r>
        <w:t>i)t a Szervező az általa kiadott online és nyomtatott sajtótermékeiben, valamint az általa kezelt közösségi oldalakon (Facebook, Youtube stb.) felhasználja.</w:t>
      </w:r>
      <w:r>
        <w:rPr>
          <w:spacing w:val="-7"/>
        </w:rPr>
        <w:t xml:space="preserve"> </w:t>
      </w:r>
      <w:r>
        <w:t>Ennek</w:t>
      </w:r>
      <w:r>
        <w:rPr>
          <w:spacing w:val="-9"/>
        </w:rPr>
        <w:t xml:space="preserve"> </w:t>
      </w:r>
      <w:r>
        <w:t>megfelelően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Játékos</w:t>
      </w:r>
      <w:r>
        <w:rPr>
          <w:spacing w:val="-7"/>
        </w:rPr>
        <w:t xml:space="preserve"> </w:t>
      </w:r>
      <w:r>
        <w:t>tudomásul</w:t>
      </w:r>
      <w:r>
        <w:rPr>
          <w:spacing w:val="-7"/>
        </w:rPr>
        <w:t xml:space="preserve"> </w:t>
      </w:r>
      <w:r>
        <w:t>veszi,</w:t>
      </w:r>
      <w:r>
        <w:rPr>
          <w:spacing w:val="-7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Pályázatáért</w:t>
      </w:r>
      <w:r>
        <w:rPr>
          <w:spacing w:val="-9"/>
        </w:rPr>
        <w:t xml:space="preserve"> </w:t>
      </w:r>
      <w:r>
        <w:t>(fotó)</w:t>
      </w:r>
      <w:r>
        <w:rPr>
          <w:spacing w:val="-7"/>
        </w:rPr>
        <w:t xml:space="preserve"> </w:t>
      </w:r>
      <w:r>
        <w:t>semmilyen</w:t>
      </w:r>
      <w:r>
        <w:rPr>
          <w:spacing w:val="-7"/>
        </w:rPr>
        <w:t xml:space="preserve"> </w:t>
      </w:r>
      <w:r>
        <w:t xml:space="preserve">díjazás nem illeti </w:t>
      </w:r>
      <w:proofErr w:type="gramStart"/>
      <w:r>
        <w:t>meg</w:t>
      </w:r>
      <w:proofErr w:type="gramEnd"/>
      <w:r>
        <w:t>, azokat önként és ingyenesen a Játékban való részvétel során bocsátotta a Szervező rendelkezésére.</w:t>
      </w:r>
    </w:p>
    <w:p w:rsidR="00960213" w:rsidRDefault="00960213">
      <w:pPr>
        <w:pStyle w:val="Szvegtrzs"/>
        <w:spacing w:before="3"/>
        <w:rPr>
          <w:sz w:val="24"/>
        </w:rPr>
      </w:pPr>
    </w:p>
    <w:p w:rsidR="00960213" w:rsidRDefault="0010217E">
      <w:pPr>
        <w:pStyle w:val="Szvegtrzs"/>
        <w:spacing w:line="259" w:lineRule="auto"/>
        <w:ind w:left="116" w:right="115"/>
        <w:jc w:val="both"/>
      </w:pPr>
      <w:r>
        <w:t xml:space="preserve">A Játékos szavatolja, hogy </w:t>
      </w:r>
      <w:proofErr w:type="gramStart"/>
      <w:r>
        <w:t>az</w:t>
      </w:r>
      <w:proofErr w:type="gramEnd"/>
      <w:r>
        <w:t xml:space="preserve"> általa beküldött pályázatban szereplő adatok, információk, fotók a Szervező vagy harmadik személy jogát vagy jogos érdekét nem sértik. A Szervező fenntartja magának a jogot, hogy minden további értesítés nélkül törölje azon pályázatokat, amelyek megsértik vagy megszegik bármely fél szellemi alkotáshoz fűződő jogát, szerzői és szomszédos vagy egyéb jogát vagy a jelen Játékszabályban foglalt feltételeket, </w:t>
      </w:r>
      <w:r>
        <w:lastRenderedPageBreak/>
        <w:t>rendelkezéseket</w:t>
      </w:r>
      <w:r>
        <w:rPr>
          <w:color w:val="747474"/>
        </w:rPr>
        <w:t>.</w:t>
      </w:r>
    </w:p>
    <w:p w:rsidR="00960213" w:rsidRDefault="00960213">
      <w:pPr>
        <w:pStyle w:val="Szvegtrzs"/>
        <w:spacing w:before="3"/>
        <w:rPr>
          <w:sz w:val="24"/>
        </w:rPr>
      </w:pPr>
    </w:p>
    <w:p w:rsidR="00960213" w:rsidRDefault="0010217E">
      <w:pPr>
        <w:pStyle w:val="Szvegtrzs"/>
        <w:tabs>
          <w:tab w:val="left" w:pos="4100"/>
          <w:tab w:val="left" w:pos="8302"/>
        </w:tabs>
        <w:spacing w:line="288" w:lineRule="auto"/>
        <w:ind w:left="116" w:right="113"/>
        <w:jc w:val="both"/>
      </w:pPr>
      <w:r>
        <w:rPr>
          <w:color w:val="00000A"/>
        </w:rPr>
        <w:t>A Játékos tudomásul veszi, hogy jelen szabályzat előírásain túl köteles megtartani a Facebook vonatkozó</w:t>
      </w:r>
      <w:r w:rsidR="0057791E">
        <w:rPr>
          <w:color w:val="00000A"/>
        </w:rPr>
        <w:t xml:space="preserve"> </w:t>
      </w:r>
      <w:r>
        <w:rPr>
          <w:color w:val="00000A"/>
        </w:rPr>
        <w:t>felhasználási</w:t>
      </w:r>
      <w:r w:rsidR="0057791E">
        <w:rPr>
          <w:color w:val="00000A"/>
        </w:rPr>
        <w:t xml:space="preserve"> </w:t>
      </w:r>
      <w:r>
        <w:rPr>
          <w:color w:val="00000A"/>
        </w:rPr>
        <w:t>feltételeit.</w:t>
      </w:r>
    </w:p>
    <w:p w:rsidR="00960213" w:rsidRDefault="00960213">
      <w:pPr>
        <w:pStyle w:val="Szvegtrzs"/>
        <w:spacing w:before="6"/>
        <w:rPr>
          <w:sz w:val="26"/>
        </w:rPr>
      </w:pPr>
    </w:p>
    <w:p w:rsidR="00960213" w:rsidRDefault="0010217E">
      <w:pPr>
        <w:pStyle w:val="Szvegtrzs"/>
        <w:spacing w:line="288" w:lineRule="auto"/>
        <w:ind w:left="116" w:right="114"/>
        <w:jc w:val="both"/>
      </w:pPr>
      <w:r>
        <w:rPr>
          <w:color w:val="00000A"/>
        </w:rPr>
        <w:t>A Szervező kijelenti, hogy jelen Játék – a Facebook Platform használatán túl –nem áll kapcsolatban a Facebook-kal, a promóciót a Facebook nem támogatja, ajánlja vagy szervezi. A Facebook nem vesz részt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Játék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szervezésében,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ezért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Játékban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való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részvétellel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kapcsolatban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teljes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körűen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és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hiánytalanul mentesül a Játékból eredő kötelezettségek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alól.</w:t>
      </w:r>
    </w:p>
    <w:p w:rsidR="00960213" w:rsidRDefault="0010217E">
      <w:pPr>
        <w:pStyle w:val="Szvegtrzs"/>
        <w:spacing w:before="142" w:line="256" w:lineRule="auto"/>
        <w:ind w:left="116" w:right="116" w:firstLine="55"/>
        <w:jc w:val="both"/>
      </w:pPr>
      <w:r>
        <w:t>A Játék során megadott személyes adatokat a Szervező kezeli, azokat a Facebook részére semmilyen körülmények között át nem adja.</w:t>
      </w:r>
    </w:p>
    <w:p w:rsidR="00960213" w:rsidRDefault="00960213">
      <w:pPr>
        <w:pStyle w:val="Szvegtrzs"/>
        <w:spacing w:before="10"/>
        <w:rPr>
          <w:sz w:val="23"/>
        </w:rPr>
      </w:pPr>
    </w:p>
    <w:p w:rsidR="00960213" w:rsidRDefault="0010217E">
      <w:pPr>
        <w:pStyle w:val="Szvegtrzs"/>
        <w:ind w:left="116"/>
        <w:jc w:val="both"/>
      </w:pPr>
      <w:r>
        <w:t>A nyereménnyel kapcsolatban felmerülő adókat a Szervező köteles megfizetni.</w:t>
      </w:r>
    </w:p>
    <w:p w:rsidR="00960213" w:rsidRDefault="0010217E">
      <w:pPr>
        <w:pStyle w:val="Szvegtrzs"/>
        <w:spacing w:before="198"/>
        <w:ind w:left="116" w:right="113"/>
        <w:jc w:val="both"/>
      </w:pPr>
      <w:r>
        <w:t>A</w:t>
      </w:r>
      <w:r>
        <w:rPr>
          <w:spacing w:val="-7"/>
        </w:rPr>
        <w:t xml:space="preserve"> </w:t>
      </w:r>
      <w:r>
        <w:t>Pályázó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játékkal,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jelen</w:t>
      </w:r>
      <w:r>
        <w:rPr>
          <w:spacing w:val="-7"/>
        </w:rPr>
        <w:t xml:space="preserve"> </w:t>
      </w:r>
      <w:r>
        <w:t>szabályzattal,</w:t>
      </w:r>
      <w:r>
        <w:rPr>
          <w:spacing w:val="-7"/>
        </w:rPr>
        <w:t xml:space="preserve"> </w:t>
      </w:r>
      <w:r>
        <w:t>illetve</w:t>
      </w:r>
      <w:r>
        <w:rPr>
          <w:spacing w:val="-4"/>
        </w:rPr>
        <w:t xml:space="preserve"> </w:t>
      </w:r>
      <w:r>
        <w:t>annak</w:t>
      </w:r>
      <w:r>
        <w:rPr>
          <w:spacing w:val="-7"/>
        </w:rPr>
        <w:t xml:space="preserve"> </w:t>
      </w:r>
      <w:r>
        <w:t>értelmezésével</w:t>
      </w:r>
      <w:r>
        <w:rPr>
          <w:spacing w:val="-4"/>
        </w:rPr>
        <w:t xml:space="preserve"> </w:t>
      </w:r>
      <w:r>
        <w:t>kapcsolatos</w:t>
      </w:r>
      <w:r>
        <w:rPr>
          <w:spacing w:val="-4"/>
        </w:rPr>
        <w:t xml:space="preserve"> </w:t>
      </w:r>
      <w:r>
        <w:t>bármely</w:t>
      </w:r>
      <w:r>
        <w:rPr>
          <w:spacing w:val="-7"/>
        </w:rPr>
        <w:t xml:space="preserve"> </w:t>
      </w:r>
      <w:r>
        <w:t>kérdésben a Szervező döntését fogadja el</w:t>
      </w:r>
      <w:r>
        <w:rPr>
          <w:spacing w:val="-11"/>
        </w:rPr>
        <w:t xml:space="preserve"> </w:t>
      </w:r>
      <w:r>
        <w:t>irányadónak.</w:t>
      </w:r>
    </w:p>
    <w:p w:rsidR="00960213" w:rsidRDefault="0010217E" w:rsidP="0057791E">
      <w:pPr>
        <w:pStyle w:val="Szvegtrzs"/>
        <w:spacing w:before="198"/>
        <w:ind w:left="116" w:right="364"/>
        <w:jc w:val="both"/>
      </w:pPr>
      <w:r>
        <w:t xml:space="preserve">A játékszabályban nem szabályozott </w:t>
      </w:r>
      <w:proofErr w:type="gramStart"/>
      <w:r>
        <w:t>minden</w:t>
      </w:r>
      <w:proofErr w:type="gramEnd"/>
      <w:r>
        <w:t xml:space="preserve"> egyéb kérdésre a Polgári Törvénykönyvről szóló 2013. </w:t>
      </w:r>
      <w:proofErr w:type="gramStart"/>
      <w:r>
        <w:t>évi</w:t>
      </w:r>
      <w:proofErr w:type="gramEnd"/>
      <w:r>
        <w:t xml:space="preserve"> V. törvény, és az Info tv. </w:t>
      </w:r>
      <w:proofErr w:type="gramStart"/>
      <w:r>
        <w:t>vonatkozó</w:t>
      </w:r>
      <w:proofErr w:type="gramEnd"/>
      <w:r>
        <w:t xml:space="preserve"> rendelkezései irányadóak.</w:t>
      </w:r>
    </w:p>
    <w:p w:rsidR="00960213" w:rsidRDefault="0010217E" w:rsidP="00383C57">
      <w:pPr>
        <w:pStyle w:val="Szvegtrzs"/>
        <w:spacing w:before="200" w:line="669" w:lineRule="auto"/>
        <w:ind w:left="116" w:right="3767"/>
        <w:rPr>
          <w:sz w:val="24"/>
        </w:rPr>
      </w:pPr>
      <w:r>
        <w:t xml:space="preserve">A Játékszabályzat módosításának jogát a Szervező fenntartja. Kelt: </w:t>
      </w:r>
      <w:r w:rsidR="00383C57">
        <w:t>Mi</w:t>
      </w:r>
      <w:r w:rsidR="00FC49B2">
        <w:t>skolc</w:t>
      </w:r>
      <w:r>
        <w:t xml:space="preserve">, 2020. </w:t>
      </w:r>
      <w:proofErr w:type="gramStart"/>
      <w:r w:rsidR="00FC49B2">
        <w:t>október</w:t>
      </w:r>
      <w:proofErr w:type="gramEnd"/>
      <w:r w:rsidR="00FC49B2">
        <w:t xml:space="preserve"> 28. </w:t>
      </w:r>
    </w:p>
    <w:sectPr w:rsidR="0096021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47A"/>
    <w:multiLevelType w:val="hybridMultilevel"/>
    <w:tmpl w:val="4B6E1A6E"/>
    <w:lvl w:ilvl="0" w:tplc="353C97E6">
      <w:numFmt w:val="bullet"/>
      <w:lvlText w:val="□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0276C84C">
      <w:numFmt w:val="bullet"/>
      <w:lvlText w:val="•"/>
      <w:lvlJc w:val="left"/>
      <w:pPr>
        <w:ind w:left="1072" w:hanging="360"/>
      </w:pPr>
      <w:rPr>
        <w:rFonts w:hint="default"/>
      </w:rPr>
    </w:lvl>
    <w:lvl w:ilvl="2" w:tplc="89D427B4"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8D7A03AE">
      <w:numFmt w:val="bullet"/>
      <w:lvlText w:val="•"/>
      <w:lvlJc w:val="left"/>
      <w:pPr>
        <w:ind w:left="1577" w:hanging="360"/>
      </w:pPr>
      <w:rPr>
        <w:rFonts w:hint="default"/>
      </w:rPr>
    </w:lvl>
    <w:lvl w:ilvl="4" w:tplc="6DE202EA">
      <w:numFmt w:val="bullet"/>
      <w:lvlText w:val="•"/>
      <w:lvlJc w:val="left"/>
      <w:pPr>
        <w:ind w:left="1830" w:hanging="360"/>
      </w:pPr>
      <w:rPr>
        <w:rFonts w:hint="default"/>
      </w:rPr>
    </w:lvl>
    <w:lvl w:ilvl="5" w:tplc="27EAB9D8">
      <w:numFmt w:val="bullet"/>
      <w:lvlText w:val="•"/>
      <w:lvlJc w:val="left"/>
      <w:pPr>
        <w:ind w:left="2082" w:hanging="360"/>
      </w:pPr>
      <w:rPr>
        <w:rFonts w:hint="default"/>
      </w:rPr>
    </w:lvl>
    <w:lvl w:ilvl="6" w:tplc="27F6570C">
      <w:numFmt w:val="bullet"/>
      <w:lvlText w:val="•"/>
      <w:lvlJc w:val="left"/>
      <w:pPr>
        <w:ind w:left="2335" w:hanging="360"/>
      </w:pPr>
      <w:rPr>
        <w:rFonts w:hint="default"/>
      </w:rPr>
    </w:lvl>
    <w:lvl w:ilvl="7" w:tplc="E24876F6">
      <w:numFmt w:val="bullet"/>
      <w:lvlText w:val="•"/>
      <w:lvlJc w:val="left"/>
      <w:pPr>
        <w:ind w:left="2587" w:hanging="360"/>
      </w:pPr>
      <w:rPr>
        <w:rFonts w:hint="default"/>
      </w:rPr>
    </w:lvl>
    <w:lvl w:ilvl="8" w:tplc="16A6606E">
      <w:numFmt w:val="bullet"/>
      <w:lvlText w:val="•"/>
      <w:lvlJc w:val="left"/>
      <w:pPr>
        <w:ind w:left="2840" w:hanging="360"/>
      </w:pPr>
      <w:rPr>
        <w:rFonts w:hint="default"/>
      </w:rPr>
    </w:lvl>
  </w:abstractNum>
  <w:abstractNum w:abstractNumId="1" w15:restartNumberingAfterBreak="0">
    <w:nsid w:val="06150CC9"/>
    <w:multiLevelType w:val="hybridMultilevel"/>
    <w:tmpl w:val="38FA3146"/>
    <w:lvl w:ilvl="0" w:tplc="C7DCB514">
      <w:start w:val="10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33B62A1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E9892F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62A6E4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9CE0FB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FA6327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8514EA0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31061D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1B64109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 w15:restartNumberingAfterBreak="0">
    <w:nsid w:val="1D4D5B53"/>
    <w:multiLevelType w:val="hybridMultilevel"/>
    <w:tmpl w:val="AB1836B6"/>
    <w:lvl w:ilvl="0" w:tplc="729C5DD6">
      <w:start w:val="10"/>
      <w:numFmt w:val="decimal"/>
      <w:lvlText w:val="%1."/>
      <w:lvlJc w:val="left"/>
      <w:pPr>
        <w:ind w:left="447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2B0A8F2">
      <w:numFmt w:val="bullet"/>
      <w:lvlText w:val="•"/>
      <w:lvlJc w:val="left"/>
      <w:pPr>
        <w:ind w:left="1326" w:hanging="332"/>
      </w:pPr>
      <w:rPr>
        <w:rFonts w:hint="default"/>
      </w:rPr>
    </w:lvl>
    <w:lvl w:ilvl="2" w:tplc="E488BAC8">
      <w:numFmt w:val="bullet"/>
      <w:lvlText w:val="•"/>
      <w:lvlJc w:val="left"/>
      <w:pPr>
        <w:ind w:left="2213" w:hanging="332"/>
      </w:pPr>
      <w:rPr>
        <w:rFonts w:hint="default"/>
      </w:rPr>
    </w:lvl>
    <w:lvl w:ilvl="3" w:tplc="FC7AA18A">
      <w:numFmt w:val="bullet"/>
      <w:lvlText w:val="•"/>
      <w:lvlJc w:val="left"/>
      <w:pPr>
        <w:ind w:left="3099" w:hanging="332"/>
      </w:pPr>
      <w:rPr>
        <w:rFonts w:hint="default"/>
      </w:rPr>
    </w:lvl>
    <w:lvl w:ilvl="4" w:tplc="BDAE7722">
      <w:numFmt w:val="bullet"/>
      <w:lvlText w:val="•"/>
      <w:lvlJc w:val="left"/>
      <w:pPr>
        <w:ind w:left="3986" w:hanging="332"/>
      </w:pPr>
      <w:rPr>
        <w:rFonts w:hint="default"/>
      </w:rPr>
    </w:lvl>
    <w:lvl w:ilvl="5" w:tplc="D0362A6A">
      <w:numFmt w:val="bullet"/>
      <w:lvlText w:val="•"/>
      <w:lvlJc w:val="left"/>
      <w:pPr>
        <w:ind w:left="4873" w:hanging="332"/>
      </w:pPr>
      <w:rPr>
        <w:rFonts w:hint="default"/>
      </w:rPr>
    </w:lvl>
    <w:lvl w:ilvl="6" w:tplc="71765BA8">
      <w:numFmt w:val="bullet"/>
      <w:lvlText w:val="•"/>
      <w:lvlJc w:val="left"/>
      <w:pPr>
        <w:ind w:left="5759" w:hanging="332"/>
      </w:pPr>
      <w:rPr>
        <w:rFonts w:hint="default"/>
      </w:rPr>
    </w:lvl>
    <w:lvl w:ilvl="7" w:tplc="CE1CA9FC">
      <w:numFmt w:val="bullet"/>
      <w:lvlText w:val="•"/>
      <w:lvlJc w:val="left"/>
      <w:pPr>
        <w:ind w:left="6646" w:hanging="332"/>
      </w:pPr>
      <w:rPr>
        <w:rFonts w:hint="default"/>
      </w:rPr>
    </w:lvl>
    <w:lvl w:ilvl="8" w:tplc="C2245E3C">
      <w:numFmt w:val="bullet"/>
      <w:lvlText w:val="•"/>
      <w:lvlJc w:val="left"/>
      <w:pPr>
        <w:ind w:left="7533" w:hanging="332"/>
      </w:pPr>
      <w:rPr>
        <w:rFonts w:hint="default"/>
      </w:rPr>
    </w:lvl>
  </w:abstractNum>
  <w:abstractNum w:abstractNumId="3" w15:restartNumberingAfterBreak="0">
    <w:nsid w:val="24B02097"/>
    <w:multiLevelType w:val="hybridMultilevel"/>
    <w:tmpl w:val="0A7EFAF4"/>
    <w:lvl w:ilvl="0" w:tplc="CBEA88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69F5"/>
    <w:multiLevelType w:val="hybridMultilevel"/>
    <w:tmpl w:val="6B0AC11C"/>
    <w:lvl w:ilvl="0" w:tplc="F64EA788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212428"/>
        <w:w w:val="75"/>
        <w:sz w:val="20"/>
        <w:szCs w:val="20"/>
      </w:rPr>
    </w:lvl>
    <w:lvl w:ilvl="1" w:tplc="76F0344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3BE682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B96CE48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E68E7B0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2D24D9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B54037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4148EA5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CF60204C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5" w15:restartNumberingAfterBreak="0">
    <w:nsid w:val="2E813FD3"/>
    <w:multiLevelType w:val="hybridMultilevel"/>
    <w:tmpl w:val="71E4B60E"/>
    <w:lvl w:ilvl="0" w:tplc="D078041C">
      <w:numFmt w:val="bullet"/>
      <w:lvlText w:val="□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E9561ED6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470286E2">
      <w:numFmt w:val="bullet"/>
      <w:lvlText w:val="•"/>
      <w:lvlJc w:val="left"/>
      <w:pPr>
        <w:ind w:left="1333" w:hanging="360"/>
      </w:pPr>
      <w:rPr>
        <w:rFonts w:hint="default"/>
      </w:rPr>
    </w:lvl>
    <w:lvl w:ilvl="3" w:tplc="0720C5C4">
      <w:numFmt w:val="bullet"/>
      <w:lvlText w:val="•"/>
      <w:lvlJc w:val="left"/>
      <w:pPr>
        <w:ind w:left="1590" w:hanging="360"/>
      </w:pPr>
      <w:rPr>
        <w:rFonts w:hint="default"/>
      </w:rPr>
    </w:lvl>
    <w:lvl w:ilvl="4" w:tplc="8DCA0E18">
      <w:numFmt w:val="bullet"/>
      <w:lvlText w:val="•"/>
      <w:lvlJc w:val="left"/>
      <w:pPr>
        <w:ind w:left="1847" w:hanging="360"/>
      </w:pPr>
      <w:rPr>
        <w:rFonts w:hint="default"/>
      </w:rPr>
    </w:lvl>
    <w:lvl w:ilvl="5" w:tplc="1004CD90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CD7A43CC">
      <w:numFmt w:val="bullet"/>
      <w:lvlText w:val="•"/>
      <w:lvlJc w:val="left"/>
      <w:pPr>
        <w:ind w:left="2361" w:hanging="360"/>
      </w:pPr>
      <w:rPr>
        <w:rFonts w:hint="default"/>
      </w:rPr>
    </w:lvl>
    <w:lvl w:ilvl="7" w:tplc="74044042">
      <w:numFmt w:val="bullet"/>
      <w:lvlText w:val="•"/>
      <w:lvlJc w:val="left"/>
      <w:pPr>
        <w:ind w:left="2618" w:hanging="360"/>
      </w:pPr>
      <w:rPr>
        <w:rFonts w:hint="default"/>
      </w:rPr>
    </w:lvl>
    <w:lvl w:ilvl="8" w:tplc="A3940EE4">
      <w:numFmt w:val="bullet"/>
      <w:lvlText w:val="•"/>
      <w:lvlJc w:val="left"/>
      <w:pPr>
        <w:ind w:left="2875" w:hanging="360"/>
      </w:pPr>
      <w:rPr>
        <w:rFonts w:hint="default"/>
      </w:rPr>
    </w:lvl>
  </w:abstractNum>
  <w:abstractNum w:abstractNumId="6" w15:restartNumberingAfterBreak="0">
    <w:nsid w:val="372F47F9"/>
    <w:multiLevelType w:val="hybridMultilevel"/>
    <w:tmpl w:val="B2561BF4"/>
    <w:lvl w:ilvl="0" w:tplc="9E6ACF74">
      <w:start w:val="1"/>
      <w:numFmt w:val="decimal"/>
      <w:lvlText w:val="%1."/>
      <w:lvlJc w:val="left"/>
      <w:pPr>
        <w:ind w:left="344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4E1B78">
      <w:numFmt w:val="bullet"/>
      <w:lvlText w:val="o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19"/>
        <w:sz w:val="20"/>
        <w:szCs w:val="20"/>
      </w:rPr>
    </w:lvl>
    <w:lvl w:ilvl="2" w:tplc="4F74960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1A883980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5A5AC412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899A70C4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7B9C93C6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930A552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0E2E6B00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7" w15:restartNumberingAfterBreak="0">
    <w:nsid w:val="3D064653"/>
    <w:multiLevelType w:val="hybridMultilevel"/>
    <w:tmpl w:val="2298812A"/>
    <w:lvl w:ilvl="0" w:tplc="BCE65432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212428"/>
        <w:w w:val="75"/>
        <w:sz w:val="20"/>
        <w:szCs w:val="20"/>
      </w:rPr>
    </w:lvl>
    <w:lvl w:ilvl="1" w:tplc="62FA912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5DA395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309631B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CB4255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A0D470B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87ECE61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181A1E14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5EA0AAF4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8" w15:restartNumberingAfterBreak="0">
    <w:nsid w:val="46B41805"/>
    <w:multiLevelType w:val="hybridMultilevel"/>
    <w:tmpl w:val="8030553C"/>
    <w:lvl w:ilvl="0" w:tplc="3724EDC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C3A3494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667E691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268A0040">
      <w:numFmt w:val="bullet"/>
      <w:lvlText w:val="•"/>
      <w:lvlJc w:val="left"/>
      <w:pPr>
        <w:ind w:left="1599" w:hanging="360"/>
      </w:pPr>
      <w:rPr>
        <w:rFonts w:hint="default"/>
      </w:rPr>
    </w:lvl>
    <w:lvl w:ilvl="4" w:tplc="18FA6E4E">
      <w:numFmt w:val="bullet"/>
      <w:lvlText w:val="•"/>
      <w:lvlJc w:val="left"/>
      <w:pPr>
        <w:ind w:left="1859" w:hanging="360"/>
      </w:pPr>
      <w:rPr>
        <w:rFonts w:hint="default"/>
      </w:rPr>
    </w:lvl>
    <w:lvl w:ilvl="5" w:tplc="473A0648">
      <w:numFmt w:val="bullet"/>
      <w:lvlText w:val="•"/>
      <w:lvlJc w:val="left"/>
      <w:pPr>
        <w:ind w:left="2118" w:hanging="360"/>
      </w:pPr>
      <w:rPr>
        <w:rFonts w:hint="default"/>
      </w:rPr>
    </w:lvl>
    <w:lvl w:ilvl="6" w:tplc="366AD282"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7B864988">
      <w:numFmt w:val="bullet"/>
      <w:lvlText w:val="•"/>
      <w:lvlJc w:val="left"/>
      <w:pPr>
        <w:ind w:left="2638" w:hanging="360"/>
      </w:pPr>
      <w:rPr>
        <w:rFonts w:hint="default"/>
      </w:rPr>
    </w:lvl>
    <w:lvl w:ilvl="8" w:tplc="66483DAC">
      <w:numFmt w:val="bullet"/>
      <w:lvlText w:val="•"/>
      <w:lvlJc w:val="left"/>
      <w:pPr>
        <w:ind w:left="2898" w:hanging="360"/>
      </w:pPr>
      <w:rPr>
        <w:rFonts w:hint="default"/>
      </w:rPr>
    </w:lvl>
  </w:abstractNum>
  <w:abstractNum w:abstractNumId="9" w15:restartNumberingAfterBreak="0">
    <w:nsid w:val="4876277D"/>
    <w:multiLevelType w:val="hybridMultilevel"/>
    <w:tmpl w:val="54B867A4"/>
    <w:lvl w:ilvl="0" w:tplc="75386CC2">
      <w:numFmt w:val="bullet"/>
      <w:lvlText w:val="□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D7EAAB48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810C21EE">
      <w:numFmt w:val="bullet"/>
      <w:lvlText w:val="•"/>
      <w:lvlJc w:val="left"/>
      <w:pPr>
        <w:ind w:left="1333" w:hanging="360"/>
      </w:pPr>
      <w:rPr>
        <w:rFonts w:hint="default"/>
      </w:rPr>
    </w:lvl>
    <w:lvl w:ilvl="3" w:tplc="1D8E55B6">
      <w:numFmt w:val="bullet"/>
      <w:lvlText w:val="•"/>
      <w:lvlJc w:val="left"/>
      <w:pPr>
        <w:ind w:left="1590" w:hanging="360"/>
      </w:pPr>
      <w:rPr>
        <w:rFonts w:hint="default"/>
      </w:rPr>
    </w:lvl>
    <w:lvl w:ilvl="4" w:tplc="A6AC8F14">
      <w:numFmt w:val="bullet"/>
      <w:lvlText w:val="•"/>
      <w:lvlJc w:val="left"/>
      <w:pPr>
        <w:ind w:left="1847" w:hanging="360"/>
      </w:pPr>
      <w:rPr>
        <w:rFonts w:hint="default"/>
      </w:rPr>
    </w:lvl>
    <w:lvl w:ilvl="5" w:tplc="62FCC312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3E76ABAA">
      <w:numFmt w:val="bullet"/>
      <w:lvlText w:val="•"/>
      <w:lvlJc w:val="left"/>
      <w:pPr>
        <w:ind w:left="2361" w:hanging="360"/>
      </w:pPr>
      <w:rPr>
        <w:rFonts w:hint="default"/>
      </w:rPr>
    </w:lvl>
    <w:lvl w:ilvl="7" w:tplc="215E690E">
      <w:numFmt w:val="bullet"/>
      <w:lvlText w:val="•"/>
      <w:lvlJc w:val="left"/>
      <w:pPr>
        <w:ind w:left="2618" w:hanging="360"/>
      </w:pPr>
      <w:rPr>
        <w:rFonts w:hint="default"/>
      </w:rPr>
    </w:lvl>
    <w:lvl w:ilvl="8" w:tplc="93B4D02C">
      <w:numFmt w:val="bullet"/>
      <w:lvlText w:val="•"/>
      <w:lvlJc w:val="left"/>
      <w:pPr>
        <w:ind w:left="2875" w:hanging="360"/>
      </w:pPr>
      <w:rPr>
        <w:rFonts w:hint="default"/>
      </w:rPr>
    </w:lvl>
  </w:abstractNum>
  <w:abstractNum w:abstractNumId="10" w15:restartNumberingAfterBreak="0">
    <w:nsid w:val="49D8260B"/>
    <w:multiLevelType w:val="hybridMultilevel"/>
    <w:tmpl w:val="76BC7034"/>
    <w:lvl w:ilvl="0" w:tplc="040E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B460AC4"/>
    <w:multiLevelType w:val="multilevel"/>
    <w:tmpl w:val="7FBCF10E"/>
    <w:lvl w:ilvl="0">
      <w:start w:val="6"/>
      <w:numFmt w:val="decimal"/>
      <w:lvlText w:val="%1"/>
      <w:lvlJc w:val="left"/>
      <w:pPr>
        <w:ind w:left="536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4D224F79"/>
    <w:multiLevelType w:val="hybridMultilevel"/>
    <w:tmpl w:val="2738DA8C"/>
    <w:lvl w:ilvl="0" w:tplc="C60EADFA">
      <w:start w:val="1"/>
      <w:numFmt w:val="decimal"/>
      <w:lvlText w:val="%1."/>
      <w:lvlJc w:val="left"/>
      <w:pPr>
        <w:ind w:left="327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02EBEF0">
      <w:numFmt w:val="bullet"/>
      <w:lvlText w:val="o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19"/>
        <w:sz w:val="20"/>
        <w:szCs w:val="20"/>
      </w:rPr>
    </w:lvl>
    <w:lvl w:ilvl="2" w:tplc="6F3CC6F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4FE81156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696482CC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5478E696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B24CABC2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B6BCE252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0D000DA4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13" w15:restartNumberingAfterBreak="0">
    <w:nsid w:val="5A6C1D52"/>
    <w:multiLevelType w:val="hybridMultilevel"/>
    <w:tmpl w:val="2200B96A"/>
    <w:lvl w:ilvl="0" w:tplc="90B4CF4A">
      <w:numFmt w:val="bullet"/>
      <w:lvlText w:val="□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FA564EA2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1B3074F6">
      <w:numFmt w:val="bullet"/>
      <w:lvlText w:val="•"/>
      <w:lvlJc w:val="left"/>
      <w:pPr>
        <w:ind w:left="1333" w:hanging="360"/>
      </w:pPr>
      <w:rPr>
        <w:rFonts w:hint="default"/>
      </w:rPr>
    </w:lvl>
    <w:lvl w:ilvl="3" w:tplc="69C8BF6A">
      <w:numFmt w:val="bullet"/>
      <w:lvlText w:val="•"/>
      <w:lvlJc w:val="left"/>
      <w:pPr>
        <w:ind w:left="1590" w:hanging="360"/>
      </w:pPr>
      <w:rPr>
        <w:rFonts w:hint="default"/>
      </w:rPr>
    </w:lvl>
    <w:lvl w:ilvl="4" w:tplc="F112CC54">
      <w:numFmt w:val="bullet"/>
      <w:lvlText w:val="•"/>
      <w:lvlJc w:val="left"/>
      <w:pPr>
        <w:ind w:left="1847" w:hanging="360"/>
      </w:pPr>
      <w:rPr>
        <w:rFonts w:hint="default"/>
      </w:rPr>
    </w:lvl>
    <w:lvl w:ilvl="5" w:tplc="27C4F3FE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EBBABC0A">
      <w:numFmt w:val="bullet"/>
      <w:lvlText w:val="•"/>
      <w:lvlJc w:val="left"/>
      <w:pPr>
        <w:ind w:left="2361" w:hanging="360"/>
      </w:pPr>
      <w:rPr>
        <w:rFonts w:hint="default"/>
      </w:rPr>
    </w:lvl>
    <w:lvl w:ilvl="7" w:tplc="47B8AC9C">
      <w:numFmt w:val="bullet"/>
      <w:lvlText w:val="•"/>
      <w:lvlJc w:val="left"/>
      <w:pPr>
        <w:ind w:left="2618" w:hanging="360"/>
      </w:pPr>
      <w:rPr>
        <w:rFonts w:hint="default"/>
      </w:rPr>
    </w:lvl>
    <w:lvl w:ilvl="8" w:tplc="79B8F402">
      <w:numFmt w:val="bullet"/>
      <w:lvlText w:val="•"/>
      <w:lvlJc w:val="left"/>
      <w:pPr>
        <w:ind w:left="2875" w:hanging="360"/>
      </w:pPr>
      <w:rPr>
        <w:rFonts w:hint="default"/>
      </w:rPr>
    </w:lvl>
  </w:abstractNum>
  <w:abstractNum w:abstractNumId="14" w15:restartNumberingAfterBreak="0">
    <w:nsid w:val="5B296AED"/>
    <w:multiLevelType w:val="hybridMultilevel"/>
    <w:tmpl w:val="9F562FFE"/>
    <w:lvl w:ilvl="0" w:tplc="9AD20C76">
      <w:numFmt w:val="bullet"/>
      <w:lvlText w:val="□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725E0772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E550B1B0">
      <w:numFmt w:val="bullet"/>
      <w:lvlText w:val="•"/>
      <w:lvlJc w:val="left"/>
      <w:pPr>
        <w:ind w:left="1333" w:hanging="360"/>
      </w:pPr>
      <w:rPr>
        <w:rFonts w:hint="default"/>
      </w:rPr>
    </w:lvl>
    <w:lvl w:ilvl="3" w:tplc="52F280F0">
      <w:numFmt w:val="bullet"/>
      <w:lvlText w:val="•"/>
      <w:lvlJc w:val="left"/>
      <w:pPr>
        <w:ind w:left="1590" w:hanging="360"/>
      </w:pPr>
      <w:rPr>
        <w:rFonts w:hint="default"/>
      </w:rPr>
    </w:lvl>
    <w:lvl w:ilvl="4" w:tplc="13BC8C46">
      <w:numFmt w:val="bullet"/>
      <w:lvlText w:val="•"/>
      <w:lvlJc w:val="left"/>
      <w:pPr>
        <w:ind w:left="1847" w:hanging="360"/>
      </w:pPr>
      <w:rPr>
        <w:rFonts w:hint="default"/>
      </w:rPr>
    </w:lvl>
    <w:lvl w:ilvl="5" w:tplc="E65AC82E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28F24866">
      <w:numFmt w:val="bullet"/>
      <w:lvlText w:val="•"/>
      <w:lvlJc w:val="left"/>
      <w:pPr>
        <w:ind w:left="2361" w:hanging="360"/>
      </w:pPr>
      <w:rPr>
        <w:rFonts w:hint="default"/>
      </w:rPr>
    </w:lvl>
    <w:lvl w:ilvl="7" w:tplc="D4A0920E">
      <w:numFmt w:val="bullet"/>
      <w:lvlText w:val="•"/>
      <w:lvlJc w:val="left"/>
      <w:pPr>
        <w:ind w:left="2618" w:hanging="360"/>
      </w:pPr>
      <w:rPr>
        <w:rFonts w:hint="default"/>
      </w:rPr>
    </w:lvl>
    <w:lvl w:ilvl="8" w:tplc="C922DAE8">
      <w:numFmt w:val="bullet"/>
      <w:lvlText w:val="•"/>
      <w:lvlJc w:val="left"/>
      <w:pPr>
        <w:ind w:left="2875" w:hanging="360"/>
      </w:pPr>
      <w:rPr>
        <w:rFonts w:hint="default"/>
      </w:rPr>
    </w:lvl>
  </w:abstractNum>
  <w:abstractNum w:abstractNumId="15" w15:restartNumberingAfterBreak="0">
    <w:nsid w:val="6B346CD4"/>
    <w:multiLevelType w:val="multilevel"/>
    <w:tmpl w:val="5AE2F714"/>
    <w:lvl w:ilvl="0">
      <w:start w:val="6"/>
      <w:numFmt w:val="decimal"/>
      <w:lvlText w:val="%1"/>
      <w:lvlJc w:val="left"/>
      <w:pPr>
        <w:ind w:left="502" w:hanging="38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6" w15:restartNumberingAfterBreak="0">
    <w:nsid w:val="73DC1F49"/>
    <w:multiLevelType w:val="hybridMultilevel"/>
    <w:tmpl w:val="E5940202"/>
    <w:lvl w:ilvl="0" w:tplc="74C2ABE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E20286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2340AA3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FF23242">
      <w:numFmt w:val="bullet"/>
      <w:lvlText w:val="•"/>
      <w:lvlJc w:val="left"/>
      <w:pPr>
        <w:ind w:left="1599" w:hanging="360"/>
      </w:pPr>
      <w:rPr>
        <w:rFonts w:hint="default"/>
      </w:rPr>
    </w:lvl>
    <w:lvl w:ilvl="4" w:tplc="9F3E7E36">
      <w:numFmt w:val="bullet"/>
      <w:lvlText w:val="•"/>
      <w:lvlJc w:val="left"/>
      <w:pPr>
        <w:ind w:left="1859" w:hanging="360"/>
      </w:pPr>
      <w:rPr>
        <w:rFonts w:hint="default"/>
      </w:rPr>
    </w:lvl>
    <w:lvl w:ilvl="5" w:tplc="6C5EAEF8">
      <w:numFmt w:val="bullet"/>
      <w:lvlText w:val="•"/>
      <w:lvlJc w:val="left"/>
      <w:pPr>
        <w:ind w:left="2118" w:hanging="360"/>
      </w:pPr>
      <w:rPr>
        <w:rFonts w:hint="default"/>
      </w:rPr>
    </w:lvl>
    <w:lvl w:ilvl="6" w:tplc="EC5649BC">
      <w:numFmt w:val="bullet"/>
      <w:lvlText w:val="•"/>
      <w:lvlJc w:val="left"/>
      <w:pPr>
        <w:ind w:left="2378" w:hanging="360"/>
      </w:pPr>
      <w:rPr>
        <w:rFonts w:hint="default"/>
      </w:rPr>
    </w:lvl>
    <w:lvl w:ilvl="7" w:tplc="412C8538">
      <w:numFmt w:val="bullet"/>
      <w:lvlText w:val="•"/>
      <w:lvlJc w:val="left"/>
      <w:pPr>
        <w:ind w:left="2638" w:hanging="360"/>
      </w:pPr>
      <w:rPr>
        <w:rFonts w:hint="default"/>
      </w:rPr>
    </w:lvl>
    <w:lvl w:ilvl="8" w:tplc="40D0BD84">
      <w:numFmt w:val="bullet"/>
      <w:lvlText w:val="•"/>
      <w:lvlJc w:val="left"/>
      <w:pPr>
        <w:ind w:left="2898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16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13"/>
    <w:rsid w:val="0010217E"/>
    <w:rsid w:val="00383C57"/>
    <w:rsid w:val="004E57C7"/>
    <w:rsid w:val="0057791E"/>
    <w:rsid w:val="005E37CE"/>
    <w:rsid w:val="00650976"/>
    <w:rsid w:val="0077719E"/>
    <w:rsid w:val="00795D88"/>
    <w:rsid w:val="00960213"/>
    <w:rsid w:val="009B7CD9"/>
    <w:rsid w:val="00C967C9"/>
    <w:rsid w:val="00DA0C9E"/>
    <w:rsid w:val="00F44270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B5B16-D7F2-497A-8957-90E05C8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ind w:left="116"/>
      <w:jc w:val="both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5E3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p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topalyazat@mikom.h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hyperlink" Target="http://www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10330</Characters>
  <Application>Microsoft Office Word</Application>
  <DocSecurity>4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tomorszki.ivett</dc:creator>
  <cp:lastModifiedBy>tomorszki.ivett</cp:lastModifiedBy>
  <cp:revision>2</cp:revision>
  <dcterms:created xsi:type="dcterms:W3CDTF">2020-10-30T18:22:00Z</dcterms:created>
  <dcterms:modified xsi:type="dcterms:W3CDTF">2020-10-30T18:22:00Z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2020-10-27T00:00:00Z</vt:filetime>
  </property>
</Properties>
</file>